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D9359" w14:textId="77777777" w:rsidR="00CD6DD2" w:rsidRPr="00391D27" w:rsidRDefault="00CD6DD2" w:rsidP="00CD6DD2">
      <w:pPr>
        <w:pStyle w:val="IEEETitle"/>
        <w:rPr>
          <w:b/>
          <w:bCs/>
          <w:sz w:val="32"/>
          <w:szCs w:val="32"/>
        </w:rPr>
      </w:pPr>
      <w:r w:rsidRPr="00391D27">
        <w:rPr>
          <w:b/>
          <w:bCs/>
          <w:sz w:val="32"/>
          <w:szCs w:val="32"/>
        </w:rPr>
        <w:t xml:space="preserve">Extended Abstract Template: </w:t>
      </w:r>
    </w:p>
    <w:p w14:paraId="163A9E11" w14:textId="152B7A8D" w:rsidR="00CD6DD2" w:rsidRPr="00391D27" w:rsidRDefault="00CD6DD2" w:rsidP="00CD6DD2">
      <w:pPr>
        <w:pStyle w:val="IEEETitle"/>
        <w:rPr>
          <w:b/>
          <w:bCs/>
          <w:sz w:val="32"/>
          <w:szCs w:val="32"/>
        </w:rPr>
      </w:pPr>
      <w:r w:rsidRPr="00391D27">
        <w:rPr>
          <w:b/>
          <w:bCs/>
          <w:sz w:val="32"/>
          <w:szCs w:val="32"/>
        </w:rPr>
        <w:t xml:space="preserve">How to write </w:t>
      </w:r>
      <w:r w:rsidR="00340342" w:rsidRPr="00391D27">
        <w:rPr>
          <w:b/>
          <w:bCs/>
          <w:sz w:val="32"/>
          <w:szCs w:val="32"/>
        </w:rPr>
        <w:t xml:space="preserve">a </w:t>
      </w:r>
      <w:r w:rsidRPr="00391D27">
        <w:rPr>
          <w:b/>
          <w:bCs/>
          <w:sz w:val="32"/>
          <w:szCs w:val="32"/>
        </w:rPr>
        <w:t xml:space="preserve">two-page extended abstract for </w:t>
      </w:r>
      <w:r w:rsidR="00340342" w:rsidRPr="00391D27">
        <w:rPr>
          <w:b/>
          <w:bCs/>
          <w:sz w:val="32"/>
          <w:szCs w:val="32"/>
        </w:rPr>
        <w:t>ReSIST 20</w:t>
      </w:r>
      <w:r w:rsidR="00874D32">
        <w:rPr>
          <w:b/>
          <w:bCs/>
          <w:sz w:val="32"/>
          <w:szCs w:val="32"/>
        </w:rPr>
        <w:t>26</w:t>
      </w:r>
      <w:r w:rsidRPr="00391D27">
        <w:rPr>
          <w:b/>
          <w:bCs/>
          <w:sz w:val="32"/>
          <w:szCs w:val="32"/>
        </w:rPr>
        <w:t xml:space="preserve"> </w:t>
      </w:r>
    </w:p>
    <w:p w14:paraId="61CEB8C2" w14:textId="7E29E7A0" w:rsidR="00CD6DD2" w:rsidRPr="00F325E3" w:rsidRDefault="00CD6DD2" w:rsidP="00CD6DD2">
      <w:pPr>
        <w:pStyle w:val="IEEEAuthorName"/>
        <w:spacing w:after="0"/>
        <w:rPr>
          <w:sz w:val="20"/>
          <w:szCs w:val="20"/>
          <w:vertAlign w:val="superscript"/>
        </w:rPr>
      </w:pPr>
      <w:r w:rsidRPr="00F325E3">
        <w:rPr>
          <w:sz w:val="20"/>
          <w:szCs w:val="20"/>
        </w:rPr>
        <w:t>A. Author</w:t>
      </w:r>
      <w:r w:rsidRPr="00F325E3">
        <w:rPr>
          <w:sz w:val="20"/>
          <w:szCs w:val="20"/>
          <w:vertAlign w:val="superscript"/>
        </w:rPr>
        <w:t>1*</w:t>
      </w:r>
      <w:r w:rsidRPr="00F325E3">
        <w:rPr>
          <w:sz w:val="20"/>
          <w:szCs w:val="20"/>
        </w:rPr>
        <w:t>, B. Author</w:t>
      </w:r>
      <w:r w:rsidRPr="00F325E3">
        <w:rPr>
          <w:sz w:val="20"/>
          <w:szCs w:val="20"/>
          <w:vertAlign w:val="superscript"/>
        </w:rPr>
        <w:t>2</w:t>
      </w:r>
      <w:r w:rsidRPr="00F325E3">
        <w:rPr>
          <w:sz w:val="20"/>
          <w:szCs w:val="20"/>
        </w:rPr>
        <w:t>, and C. Author</w:t>
      </w:r>
      <w:r w:rsidRPr="00F325E3">
        <w:rPr>
          <w:sz w:val="20"/>
          <w:szCs w:val="20"/>
          <w:vertAlign w:val="superscript"/>
        </w:rPr>
        <w:t>3</w:t>
      </w:r>
    </w:p>
    <w:p w14:paraId="5292C85C" w14:textId="66BBA331" w:rsidR="00CD6DD2" w:rsidRDefault="00CD6DD2" w:rsidP="00CD6DD2">
      <w:pPr>
        <w:pStyle w:val="IEEEAuthorAffiliation"/>
        <w:spacing w:after="0"/>
        <w:rPr>
          <w:szCs w:val="20"/>
        </w:rPr>
      </w:pPr>
      <w:r w:rsidRPr="00F325E3">
        <w:rPr>
          <w:szCs w:val="20"/>
          <w:vertAlign w:val="superscript"/>
        </w:rPr>
        <w:t>1</w:t>
      </w:r>
      <w:r w:rsidR="001167D1" w:rsidRPr="001167D1">
        <w:rPr>
          <w:szCs w:val="20"/>
        </w:rPr>
        <w:t xml:space="preserve">Affiliation of the Author, </w:t>
      </w:r>
      <w:r w:rsidR="00DB25E3">
        <w:rPr>
          <w:szCs w:val="20"/>
        </w:rPr>
        <w:t xml:space="preserve">City, </w:t>
      </w:r>
      <w:r w:rsidR="001167D1" w:rsidRPr="001167D1">
        <w:rPr>
          <w:szCs w:val="20"/>
        </w:rPr>
        <w:t>Country</w:t>
      </w:r>
    </w:p>
    <w:p w14:paraId="37EC3C5F" w14:textId="53B6226A" w:rsidR="001167D1" w:rsidRDefault="001167D1" w:rsidP="001167D1">
      <w:pPr>
        <w:pStyle w:val="IEEEAuthorAffiliation"/>
        <w:spacing w:after="0"/>
        <w:rPr>
          <w:szCs w:val="20"/>
        </w:rPr>
      </w:pPr>
      <w:r>
        <w:rPr>
          <w:szCs w:val="20"/>
          <w:vertAlign w:val="superscript"/>
        </w:rPr>
        <w:t>2</w:t>
      </w:r>
      <w:r w:rsidRPr="001167D1">
        <w:rPr>
          <w:szCs w:val="20"/>
        </w:rPr>
        <w:t>Affiliation of the Author,</w:t>
      </w:r>
      <w:r w:rsidR="005F4E0E">
        <w:rPr>
          <w:rFonts w:hint="cs"/>
          <w:szCs w:val="20"/>
          <w:rtl/>
        </w:rPr>
        <w:t xml:space="preserve"> </w:t>
      </w:r>
      <w:r w:rsidR="00DB25E3">
        <w:rPr>
          <w:szCs w:val="20"/>
        </w:rPr>
        <w:t>City,</w:t>
      </w:r>
      <w:r w:rsidRPr="001167D1">
        <w:rPr>
          <w:szCs w:val="20"/>
        </w:rPr>
        <w:t xml:space="preserve"> Country</w:t>
      </w:r>
    </w:p>
    <w:p w14:paraId="62281CF8" w14:textId="0D53311A" w:rsidR="001167D1" w:rsidRPr="00DB25E3" w:rsidRDefault="001167D1" w:rsidP="00DB25E3">
      <w:pPr>
        <w:pStyle w:val="IEEEAuthorAffiliation"/>
        <w:spacing w:after="0"/>
        <w:rPr>
          <w:szCs w:val="20"/>
        </w:rPr>
      </w:pPr>
      <w:r>
        <w:rPr>
          <w:szCs w:val="20"/>
          <w:vertAlign w:val="superscript"/>
        </w:rPr>
        <w:t>3</w:t>
      </w:r>
      <w:r w:rsidRPr="001167D1">
        <w:rPr>
          <w:szCs w:val="20"/>
        </w:rPr>
        <w:t>Affiliation of the Author,</w:t>
      </w:r>
      <w:r w:rsidR="005F4E0E">
        <w:rPr>
          <w:rFonts w:hint="cs"/>
          <w:szCs w:val="20"/>
          <w:rtl/>
        </w:rPr>
        <w:t xml:space="preserve"> </w:t>
      </w:r>
      <w:r w:rsidR="00DB25E3">
        <w:rPr>
          <w:szCs w:val="20"/>
        </w:rPr>
        <w:t>City,</w:t>
      </w:r>
      <w:r w:rsidRPr="001167D1">
        <w:rPr>
          <w:szCs w:val="20"/>
        </w:rPr>
        <w:t xml:space="preserve"> Country</w:t>
      </w:r>
    </w:p>
    <w:p w14:paraId="2213C8B2" w14:textId="323217DA" w:rsidR="00DB25E3" w:rsidRDefault="00CD6DD2" w:rsidP="00DB25E3">
      <w:pPr>
        <w:pStyle w:val="IEEEAuthorName"/>
        <w:spacing w:before="0" w:after="0"/>
        <w:rPr>
          <w:sz w:val="20"/>
          <w:szCs w:val="20"/>
        </w:rPr>
      </w:pPr>
      <w:r w:rsidRPr="00F325E3">
        <w:rPr>
          <w:sz w:val="20"/>
          <w:szCs w:val="20"/>
        </w:rPr>
        <w:t>*</w:t>
      </w:r>
      <w:r w:rsidR="00DB25E3" w:rsidRPr="00DB25E3">
        <w:rPr>
          <w:sz w:val="20"/>
          <w:szCs w:val="20"/>
        </w:rPr>
        <w:t>Corresponding author: email</w:t>
      </w:r>
      <w:r w:rsidRPr="00F325E3">
        <w:rPr>
          <w:sz w:val="20"/>
          <w:szCs w:val="20"/>
        </w:rPr>
        <w:t xml:space="preserve"> </w:t>
      </w:r>
    </w:p>
    <w:p w14:paraId="4B40A547" w14:textId="77777777" w:rsidR="00340342" w:rsidRDefault="00340342" w:rsidP="00E40D6E">
      <w:pPr>
        <w:pStyle w:val="IEEEAuthorName"/>
        <w:jc w:val="left"/>
        <w:rPr>
          <w:sz w:val="20"/>
          <w:szCs w:val="20"/>
        </w:rPr>
      </w:pPr>
    </w:p>
    <w:p w14:paraId="5D91CEDB" w14:textId="2C80260E" w:rsidR="00E40D6E" w:rsidRPr="00E40D6E" w:rsidRDefault="00E40D6E" w:rsidP="00E40D6E">
      <w:pPr>
        <w:spacing w:before="120" w:after="120"/>
        <w:rPr>
          <w:lang w:val="en-GB"/>
        </w:rPr>
        <w:sectPr w:rsidR="00E40D6E" w:rsidRPr="00E40D6E" w:rsidSect="00E96E0E">
          <w:footnotePr>
            <w:pos w:val="beneathText"/>
          </w:footnotePr>
          <w:pgSz w:w="12240" w:h="15840" w:code="1"/>
          <w:pgMar w:top="1134" w:right="1134" w:bottom="1134" w:left="1134" w:header="706" w:footer="720" w:gutter="0"/>
          <w:cols w:space="284"/>
          <w:docGrid w:linePitch="360"/>
        </w:sectPr>
      </w:pPr>
    </w:p>
    <w:p w14:paraId="435C78DF" w14:textId="3BF2FD9F" w:rsidR="000B6F94" w:rsidRDefault="00D1575A" w:rsidP="00E96E0E">
      <w:pPr>
        <w:spacing w:before="120" w:after="120"/>
        <w:jc w:val="both"/>
        <w:rPr>
          <w:rFonts w:asciiTheme="majorBidi" w:hAnsiTheme="majorBidi" w:cstheme="majorBidi"/>
          <w:sz w:val="20"/>
          <w:szCs w:val="20"/>
          <w:lang w:val="en-GB"/>
        </w:rPr>
      </w:pPr>
      <w:r w:rsidRPr="00D1575A">
        <w:rPr>
          <w:rFonts w:asciiTheme="majorBidi" w:hAnsiTheme="majorBidi" w:cstheme="majorBidi"/>
          <w:i/>
          <w:iCs/>
          <w:sz w:val="20"/>
          <w:szCs w:val="20"/>
          <w:lang w:val="en-GB"/>
        </w:rPr>
        <w:t>Abstract—</w:t>
      </w:r>
      <w:r w:rsidRPr="00D1575A">
        <w:rPr>
          <w:rFonts w:asciiTheme="majorBidi" w:hAnsiTheme="majorBidi" w:cstheme="majorBidi"/>
          <w:sz w:val="20"/>
          <w:szCs w:val="20"/>
          <w:lang w:val="en-GB"/>
        </w:rPr>
        <w:t xml:space="preserve"> This guide aims to assist authors in formatting their extended abstracts using Microsoft Word for publication in the program and proceedings of </w:t>
      </w:r>
      <w:r w:rsidR="00B352A2">
        <w:rPr>
          <w:rFonts w:asciiTheme="majorBidi" w:hAnsiTheme="majorBidi" w:cstheme="majorBidi"/>
          <w:sz w:val="20"/>
          <w:szCs w:val="20"/>
          <w:lang w:val="en-GB"/>
        </w:rPr>
        <w:t>Regional Symposium on Science and Technology (</w:t>
      </w:r>
      <w:r w:rsidRPr="00D1575A">
        <w:rPr>
          <w:rFonts w:asciiTheme="majorBidi" w:hAnsiTheme="majorBidi" w:cstheme="majorBidi"/>
          <w:sz w:val="20"/>
          <w:szCs w:val="20"/>
          <w:lang w:val="en-GB"/>
        </w:rPr>
        <w:t>ReSIST</w:t>
      </w:r>
      <w:r w:rsidR="00B352A2">
        <w:rPr>
          <w:rFonts w:asciiTheme="majorBidi" w:hAnsiTheme="majorBidi" w:cstheme="majorBidi"/>
          <w:sz w:val="20"/>
          <w:szCs w:val="20"/>
          <w:lang w:val="en-GB"/>
        </w:rPr>
        <w:t>)</w:t>
      </w:r>
      <w:r w:rsidRPr="00D1575A">
        <w:rPr>
          <w:rFonts w:asciiTheme="majorBidi" w:hAnsiTheme="majorBidi" w:cstheme="majorBidi"/>
          <w:sz w:val="20"/>
          <w:szCs w:val="20"/>
          <w:lang w:val="en-GB"/>
        </w:rPr>
        <w:t xml:space="preserve"> 202</w:t>
      </w:r>
      <w:r w:rsidR="00874D32">
        <w:rPr>
          <w:rFonts w:asciiTheme="majorBidi" w:hAnsiTheme="majorBidi" w:cstheme="majorBidi"/>
          <w:sz w:val="20"/>
          <w:szCs w:val="20"/>
          <w:lang w:val="en-GB"/>
        </w:rPr>
        <w:t>6</w:t>
      </w:r>
      <w:r w:rsidRPr="00D1575A">
        <w:rPr>
          <w:rFonts w:asciiTheme="majorBidi" w:hAnsiTheme="majorBidi" w:cstheme="majorBidi"/>
          <w:sz w:val="20"/>
          <w:szCs w:val="20"/>
          <w:lang w:val="en-GB"/>
        </w:rPr>
        <w:t>. Authors are kindly requested to adhere to the guidelines outlined in this document when preparing their extended abstracts. In addition to serving as a comprehensive template, this document provides detailed instructions to help authors conveniently input or paste their own text. It is recommended that the word count for the abstract (this section) does not exceed 200 words.</w:t>
      </w:r>
    </w:p>
    <w:p w14:paraId="4F5FB304" w14:textId="77777777" w:rsidR="00D1575A" w:rsidRPr="00862C1F" w:rsidRDefault="00D1575A" w:rsidP="00E40D6E">
      <w:pPr>
        <w:spacing w:before="120" w:after="120"/>
        <w:rPr>
          <w:rFonts w:asciiTheme="majorBidi" w:hAnsiTheme="majorBidi" w:cstheme="majorBidi"/>
          <w:sz w:val="20"/>
          <w:szCs w:val="20"/>
          <w:lang w:val="en-GB"/>
        </w:rPr>
      </w:pPr>
    </w:p>
    <w:p w14:paraId="0B4FC9CB" w14:textId="77777777" w:rsidR="00CB4ACA" w:rsidRDefault="00CB4ACA" w:rsidP="00E40D6E">
      <w:pPr>
        <w:pStyle w:val="IEEEHeading1"/>
        <w:spacing w:before="120" w:after="120"/>
        <w:ind w:left="288"/>
        <w:sectPr w:rsidR="00CB4ACA" w:rsidSect="00E96E0E">
          <w:footnotePr>
            <w:pos w:val="beneathText"/>
          </w:footnotePr>
          <w:type w:val="continuous"/>
          <w:pgSz w:w="12240" w:h="15840" w:code="1"/>
          <w:pgMar w:top="1134" w:right="1134" w:bottom="1134" w:left="1134" w:header="706" w:footer="720" w:gutter="0"/>
          <w:cols w:space="284"/>
          <w:docGrid w:linePitch="360"/>
        </w:sectPr>
      </w:pPr>
    </w:p>
    <w:p w14:paraId="64BE0C99" w14:textId="3B9D0C5C" w:rsidR="00CD6DD2" w:rsidRPr="007A20D7" w:rsidRDefault="007A20D7" w:rsidP="007A20D7">
      <w:pPr>
        <w:pStyle w:val="IEEEHeading1"/>
        <w:numPr>
          <w:ilvl w:val="0"/>
          <w:numId w:val="13"/>
        </w:numPr>
        <w:rPr>
          <w:sz w:val="28"/>
          <w:szCs w:val="28"/>
        </w:rPr>
      </w:pPr>
      <w:r w:rsidRPr="007A20D7">
        <w:rPr>
          <w:sz w:val="28"/>
          <w:szCs w:val="28"/>
        </w:rPr>
        <w:t>INTRODUCTION</w:t>
      </w:r>
    </w:p>
    <w:p w14:paraId="4FCB1161" w14:textId="527C9F0E" w:rsidR="00F94B51" w:rsidRPr="00F94B51" w:rsidRDefault="00763ECE" w:rsidP="00F94B51">
      <w:pPr>
        <w:pStyle w:val="IEEEParagraph"/>
        <w:tabs>
          <w:tab w:val="left" w:pos="378"/>
        </w:tabs>
        <w:ind w:firstLine="227"/>
        <w:rPr>
          <w:sz w:val="24"/>
        </w:rPr>
      </w:pPr>
      <w:r w:rsidRPr="00F94B51">
        <w:rPr>
          <w:sz w:val="24"/>
        </w:rPr>
        <w:t>To</w:t>
      </w:r>
      <w:r w:rsidR="00F94B51" w:rsidRPr="00F94B51">
        <w:rPr>
          <w:sz w:val="24"/>
        </w:rPr>
        <w:t xml:space="preserve"> </w:t>
      </w:r>
      <w:r w:rsidR="00C55783" w:rsidRPr="00F94B51">
        <w:rPr>
          <w:sz w:val="24"/>
        </w:rPr>
        <w:t xml:space="preserve">obtain an electronic copy of this template, please visit the conference website at </w:t>
      </w:r>
      <w:hyperlink r:id="rId7" w:history="1">
        <w:r w:rsidR="00F94B51" w:rsidRPr="00F94B51">
          <w:rPr>
            <w:rStyle w:val="Hyperlink"/>
            <w:sz w:val="24"/>
          </w:rPr>
          <w:t>https://ReSIST.um.ac.ir/</w:t>
        </w:r>
      </w:hyperlink>
      <w:r w:rsidR="00C55783" w:rsidRPr="00F94B51">
        <w:rPr>
          <w:sz w:val="24"/>
        </w:rPr>
        <w:t>. If you have any inquiries, feel free to contact the conference organizers.</w:t>
      </w:r>
    </w:p>
    <w:p w14:paraId="5D263C6A" w14:textId="77777777" w:rsidR="00C55783" w:rsidRPr="00F94B51" w:rsidRDefault="00C55783" w:rsidP="00F94B51">
      <w:pPr>
        <w:pStyle w:val="IEEEParagraph"/>
        <w:tabs>
          <w:tab w:val="left" w:pos="378"/>
        </w:tabs>
        <w:ind w:firstLine="227"/>
        <w:rPr>
          <w:sz w:val="24"/>
        </w:rPr>
      </w:pPr>
      <w:r w:rsidRPr="00F94B51">
        <w:rPr>
          <w:sz w:val="24"/>
        </w:rPr>
        <w:t>Please use Times New Roman font and single spacing for all text. Kindly follow the formatting guidelines provided below:</w:t>
      </w:r>
    </w:p>
    <w:p w14:paraId="1EE89217" w14:textId="77777777" w:rsidR="00C55783" w:rsidRPr="00F94B51" w:rsidRDefault="00C55783" w:rsidP="00F94B51">
      <w:pPr>
        <w:pStyle w:val="IEEEParagraph"/>
        <w:tabs>
          <w:tab w:val="left" w:pos="378"/>
        </w:tabs>
        <w:ind w:firstLine="227"/>
        <w:rPr>
          <w:sz w:val="24"/>
        </w:rPr>
      </w:pPr>
    </w:p>
    <w:p w14:paraId="5B393F31" w14:textId="77777777" w:rsidR="00C55783" w:rsidRPr="00F94B51" w:rsidRDefault="00C55783" w:rsidP="00F94B51">
      <w:pPr>
        <w:pStyle w:val="IEEEParagraph"/>
        <w:tabs>
          <w:tab w:val="left" w:pos="378"/>
        </w:tabs>
        <w:ind w:firstLine="227"/>
        <w:rPr>
          <w:sz w:val="24"/>
        </w:rPr>
      </w:pPr>
      <w:r w:rsidRPr="00F94B51">
        <w:rPr>
          <w:sz w:val="24"/>
        </w:rPr>
        <w:t>Title: 16-point bold</w:t>
      </w:r>
    </w:p>
    <w:p w14:paraId="3E3A158A" w14:textId="77777777" w:rsidR="00C55783" w:rsidRPr="00F94B51" w:rsidRDefault="00C55783" w:rsidP="00F94B51">
      <w:pPr>
        <w:pStyle w:val="IEEEParagraph"/>
        <w:tabs>
          <w:tab w:val="left" w:pos="378"/>
        </w:tabs>
        <w:ind w:firstLine="227"/>
        <w:rPr>
          <w:sz w:val="24"/>
        </w:rPr>
      </w:pPr>
      <w:r w:rsidRPr="00F94B51">
        <w:rPr>
          <w:sz w:val="24"/>
        </w:rPr>
        <w:t>Authors: 10-point</w:t>
      </w:r>
    </w:p>
    <w:p w14:paraId="555927B2" w14:textId="77777777" w:rsidR="00C55783" w:rsidRPr="00F94B51" w:rsidRDefault="00C55783" w:rsidP="00F94B51">
      <w:pPr>
        <w:pStyle w:val="IEEEParagraph"/>
        <w:tabs>
          <w:tab w:val="left" w:pos="378"/>
        </w:tabs>
        <w:ind w:firstLine="227"/>
        <w:rPr>
          <w:sz w:val="24"/>
        </w:rPr>
      </w:pPr>
      <w:r w:rsidRPr="00F94B51">
        <w:rPr>
          <w:sz w:val="24"/>
        </w:rPr>
        <w:t>Affiliation: Italicized 10-point.</w:t>
      </w:r>
    </w:p>
    <w:p w14:paraId="5854CC54" w14:textId="77777777" w:rsidR="00C55783" w:rsidRPr="00F94B51" w:rsidRDefault="00C55783" w:rsidP="00F94B51">
      <w:pPr>
        <w:pStyle w:val="IEEEParagraph"/>
        <w:tabs>
          <w:tab w:val="left" w:pos="378"/>
        </w:tabs>
        <w:ind w:firstLine="227"/>
        <w:rPr>
          <w:sz w:val="24"/>
        </w:rPr>
      </w:pPr>
      <w:r w:rsidRPr="00F94B51">
        <w:rPr>
          <w:sz w:val="24"/>
        </w:rPr>
        <w:t>Abstract: 10-point</w:t>
      </w:r>
    </w:p>
    <w:p w14:paraId="482F853C" w14:textId="77777777" w:rsidR="00C55783" w:rsidRPr="00F94B51" w:rsidRDefault="00C55783" w:rsidP="00F94B51">
      <w:pPr>
        <w:pStyle w:val="IEEEParagraph"/>
        <w:tabs>
          <w:tab w:val="left" w:pos="378"/>
        </w:tabs>
        <w:ind w:firstLine="227"/>
        <w:rPr>
          <w:sz w:val="24"/>
        </w:rPr>
      </w:pPr>
    </w:p>
    <w:p w14:paraId="62173D04" w14:textId="4315AB62" w:rsidR="00C55783" w:rsidRPr="00F94B51" w:rsidRDefault="00C55783" w:rsidP="00F94B51">
      <w:pPr>
        <w:pStyle w:val="IEEEParagraph"/>
        <w:tabs>
          <w:tab w:val="left" w:pos="378"/>
        </w:tabs>
        <w:ind w:firstLine="227"/>
        <w:rPr>
          <w:sz w:val="24"/>
        </w:rPr>
      </w:pPr>
      <w:r w:rsidRPr="00F94B51">
        <w:rPr>
          <w:sz w:val="24"/>
        </w:rPr>
        <w:t>The main body of the text should be in 12-point, with a 0.4 cm indentation before the first line of each paragraph. The text should be</w:t>
      </w:r>
      <w:r w:rsidR="00114981">
        <w:rPr>
          <w:sz w:val="24"/>
        </w:rPr>
        <w:t xml:space="preserve"> </w:t>
      </w:r>
      <w:r w:rsidRPr="00F94B51">
        <w:rPr>
          <w:sz w:val="24"/>
        </w:rPr>
        <w:t>justified to occupy the full line width and avoid ragged right margins.</w:t>
      </w:r>
    </w:p>
    <w:p w14:paraId="23A84D2D" w14:textId="6C81F361" w:rsidR="00CD6DD2" w:rsidRPr="00F94B51" w:rsidRDefault="00C55783" w:rsidP="00F94B51">
      <w:pPr>
        <w:pStyle w:val="IEEEParagraph"/>
        <w:tabs>
          <w:tab w:val="left" w:pos="378"/>
        </w:tabs>
        <w:ind w:firstLine="227"/>
        <w:rPr>
          <w:sz w:val="24"/>
        </w:rPr>
      </w:pPr>
      <w:r w:rsidRPr="00F94B51">
        <w:rPr>
          <w:sz w:val="24"/>
        </w:rPr>
        <w:t xml:space="preserve">Headlines should be 14-point, formatted in </w:t>
      </w:r>
      <w:r w:rsidR="007A20D7">
        <w:rPr>
          <w:sz w:val="24"/>
        </w:rPr>
        <w:t>upper case</w:t>
      </w:r>
      <w:r w:rsidRPr="00F94B51">
        <w:rPr>
          <w:sz w:val="24"/>
        </w:rPr>
        <w:t xml:space="preserve"> letters and numbered. There should be a 9 pt</w:t>
      </w:r>
      <w:r w:rsidR="00720621">
        <w:rPr>
          <w:sz w:val="24"/>
        </w:rPr>
        <w:t>s</w:t>
      </w:r>
      <w:r w:rsidRPr="00F94B51">
        <w:rPr>
          <w:sz w:val="24"/>
        </w:rPr>
        <w:t xml:space="preserve"> space before the headline and a 3 pt</w:t>
      </w:r>
      <w:r w:rsidR="00720621">
        <w:rPr>
          <w:sz w:val="24"/>
        </w:rPr>
        <w:t>s</w:t>
      </w:r>
      <w:r w:rsidRPr="00F94B51">
        <w:rPr>
          <w:sz w:val="24"/>
        </w:rPr>
        <w:t xml:space="preserve"> space after the headline.</w:t>
      </w:r>
    </w:p>
    <w:p w14:paraId="0AA56D99" w14:textId="30296EF2" w:rsidR="00CD6DD2" w:rsidRPr="00763ECE" w:rsidRDefault="007A20D7" w:rsidP="007A20D7">
      <w:pPr>
        <w:pStyle w:val="IEEEHeading1"/>
        <w:numPr>
          <w:ilvl w:val="0"/>
          <w:numId w:val="13"/>
        </w:numPr>
        <w:rPr>
          <w:sz w:val="28"/>
          <w:szCs w:val="28"/>
        </w:rPr>
      </w:pPr>
      <w:r w:rsidRPr="00763ECE">
        <w:rPr>
          <w:sz w:val="28"/>
          <w:szCs w:val="28"/>
        </w:rPr>
        <w:t>PAGE LAYOUT</w:t>
      </w:r>
    </w:p>
    <w:p w14:paraId="5B902E38" w14:textId="77777777" w:rsidR="00B412EC" w:rsidRPr="00B412EC" w:rsidRDefault="003D5FB7" w:rsidP="00B412EC">
      <w:pPr>
        <w:pStyle w:val="IEEEParagraph"/>
        <w:rPr>
          <w:sz w:val="24"/>
        </w:rPr>
      </w:pPr>
      <w:r w:rsidRPr="00B412EC">
        <w:rPr>
          <w:sz w:val="24"/>
        </w:rPr>
        <w:t>The symposium paper should be no longer than two pages. Make sure your paper adheres to the A4 page size, which is 21 cm wide and 29.7 cm long. Set all margins, including top, bottom, left, and right, to 2 cm. Arrange the main text of your paper in a two-column layout.</w:t>
      </w:r>
    </w:p>
    <w:p w14:paraId="142D8180" w14:textId="4ED8505F" w:rsidR="00CD6DD2" w:rsidRPr="00B412EC" w:rsidRDefault="003D5FB7" w:rsidP="00B412EC">
      <w:pPr>
        <w:pStyle w:val="IEEEParagraph"/>
        <w:rPr>
          <w:sz w:val="24"/>
        </w:rPr>
      </w:pPr>
      <w:r w:rsidRPr="00B412EC">
        <w:rPr>
          <w:sz w:val="24"/>
        </w:rPr>
        <w:t>Avoid making any changes to the header or footer of the document. Page numbers will be added later on.</w:t>
      </w:r>
    </w:p>
    <w:p w14:paraId="65345267" w14:textId="57969AB2" w:rsidR="00B412EC" w:rsidRPr="00763ECE" w:rsidRDefault="0052250E" w:rsidP="007A20D7">
      <w:pPr>
        <w:pStyle w:val="IEEEHeading1"/>
        <w:numPr>
          <w:ilvl w:val="0"/>
          <w:numId w:val="13"/>
        </w:numPr>
        <w:rPr>
          <w:sz w:val="28"/>
          <w:szCs w:val="28"/>
        </w:rPr>
      </w:pPr>
      <w:r w:rsidRPr="00763ECE">
        <w:rPr>
          <w:sz w:val="28"/>
          <w:szCs w:val="28"/>
        </w:rPr>
        <w:t xml:space="preserve">PAGE </w:t>
      </w:r>
      <w:r>
        <w:rPr>
          <w:sz w:val="28"/>
          <w:szCs w:val="28"/>
        </w:rPr>
        <w:t>STYLE</w:t>
      </w:r>
    </w:p>
    <w:p w14:paraId="28518EAE" w14:textId="6ECEC2AD" w:rsidR="0050591E" w:rsidRPr="0050591E" w:rsidRDefault="0050591E" w:rsidP="002A0173">
      <w:pPr>
        <w:pStyle w:val="IEEEParagraph"/>
        <w:ind w:firstLine="227"/>
        <w:rPr>
          <w:rFonts w:asciiTheme="majorBidi" w:hAnsiTheme="majorBidi" w:cstheme="majorBidi"/>
          <w:sz w:val="24"/>
        </w:rPr>
      </w:pPr>
      <w:r w:rsidRPr="0050591E">
        <w:rPr>
          <w:rFonts w:asciiTheme="majorBidi" w:hAnsiTheme="majorBidi" w:cstheme="majorBidi"/>
          <w:sz w:val="24"/>
        </w:rPr>
        <w:t>All paragraphs should be justified, both left-justified and right-justified.</w:t>
      </w:r>
    </w:p>
    <w:p w14:paraId="5BDB8047" w14:textId="77777777" w:rsidR="0050591E" w:rsidRPr="0050591E" w:rsidRDefault="0050591E" w:rsidP="002A0173">
      <w:pPr>
        <w:pStyle w:val="IEEEParagraph"/>
        <w:ind w:firstLine="227"/>
        <w:rPr>
          <w:rFonts w:asciiTheme="majorBidi" w:hAnsiTheme="majorBidi" w:cstheme="majorBidi"/>
          <w:sz w:val="24"/>
        </w:rPr>
      </w:pPr>
    </w:p>
    <w:p w14:paraId="0ED5002F" w14:textId="77777777" w:rsidR="0050591E" w:rsidRPr="00851B14" w:rsidRDefault="0050591E" w:rsidP="002A0173">
      <w:pPr>
        <w:pStyle w:val="IEEEParagraph"/>
        <w:ind w:firstLine="227"/>
        <w:rPr>
          <w:rFonts w:asciiTheme="majorBidi" w:hAnsiTheme="majorBidi" w:cstheme="majorBidi"/>
          <w:i/>
          <w:iCs/>
          <w:sz w:val="24"/>
        </w:rPr>
      </w:pPr>
      <w:r w:rsidRPr="00851B14">
        <w:rPr>
          <w:rFonts w:asciiTheme="majorBidi" w:hAnsiTheme="majorBidi" w:cstheme="majorBidi"/>
          <w:i/>
          <w:iCs/>
          <w:sz w:val="24"/>
        </w:rPr>
        <w:t>A. Abbreviations:</w:t>
      </w:r>
    </w:p>
    <w:p w14:paraId="45885B5A" w14:textId="539344A0" w:rsidR="0050591E" w:rsidRDefault="0050591E" w:rsidP="002A0173">
      <w:pPr>
        <w:pStyle w:val="IEEEParagraph"/>
        <w:ind w:firstLine="227"/>
        <w:rPr>
          <w:rFonts w:asciiTheme="majorBidi" w:hAnsiTheme="majorBidi" w:cstheme="majorBidi"/>
          <w:sz w:val="24"/>
        </w:rPr>
      </w:pPr>
      <w:r w:rsidRPr="0050591E">
        <w:rPr>
          <w:rFonts w:asciiTheme="majorBidi" w:hAnsiTheme="majorBidi" w:cstheme="majorBidi"/>
          <w:sz w:val="24"/>
        </w:rPr>
        <w:t>Define abbreviations the first time they are used in the text.</w:t>
      </w:r>
    </w:p>
    <w:p w14:paraId="53BC8BC9" w14:textId="77777777" w:rsidR="00851B14" w:rsidRPr="00851B14" w:rsidRDefault="00851B14" w:rsidP="002A0173">
      <w:pPr>
        <w:pStyle w:val="IEEEParagraph"/>
        <w:ind w:firstLine="227"/>
        <w:rPr>
          <w:rFonts w:asciiTheme="majorBidi" w:hAnsiTheme="majorBidi" w:cstheme="majorBidi"/>
          <w:sz w:val="24"/>
        </w:rPr>
      </w:pPr>
    </w:p>
    <w:p w14:paraId="1B2566A9" w14:textId="77777777" w:rsidR="0050591E" w:rsidRPr="00851B14" w:rsidRDefault="0050591E" w:rsidP="002A0173">
      <w:pPr>
        <w:pStyle w:val="IEEEParagraph"/>
        <w:ind w:firstLine="227"/>
        <w:rPr>
          <w:rFonts w:asciiTheme="majorBidi" w:hAnsiTheme="majorBidi" w:cstheme="majorBidi"/>
          <w:i/>
          <w:iCs/>
          <w:sz w:val="24"/>
        </w:rPr>
      </w:pPr>
      <w:r w:rsidRPr="00851B14">
        <w:rPr>
          <w:rFonts w:asciiTheme="majorBidi" w:hAnsiTheme="majorBidi" w:cstheme="majorBidi"/>
          <w:i/>
          <w:iCs/>
          <w:sz w:val="24"/>
        </w:rPr>
        <w:t>B. Units:</w:t>
      </w:r>
    </w:p>
    <w:p w14:paraId="6497FAEE" w14:textId="1C20D017" w:rsidR="00EB05D3" w:rsidRDefault="00EB05D3" w:rsidP="002A0173">
      <w:pPr>
        <w:pStyle w:val="IEEEParagraph"/>
        <w:ind w:firstLine="227"/>
        <w:rPr>
          <w:rFonts w:asciiTheme="majorBidi" w:hAnsiTheme="majorBidi" w:cstheme="majorBidi"/>
          <w:sz w:val="24"/>
        </w:rPr>
      </w:pPr>
      <w:r w:rsidRPr="00EB05D3">
        <w:rPr>
          <w:rFonts w:asciiTheme="majorBidi" w:hAnsiTheme="majorBidi" w:cstheme="majorBidi"/>
          <w:sz w:val="24"/>
        </w:rPr>
        <w:t>Please u</w:t>
      </w:r>
      <w:r>
        <w:rPr>
          <w:rFonts w:asciiTheme="majorBidi" w:hAnsiTheme="majorBidi" w:cstheme="majorBidi"/>
          <w:sz w:val="24"/>
        </w:rPr>
        <w:t>se</w:t>
      </w:r>
      <w:r w:rsidRPr="00EB05D3">
        <w:rPr>
          <w:rFonts w:asciiTheme="majorBidi" w:hAnsiTheme="majorBidi" w:cstheme="majorBidi"/>
          <w:sz w:val="24"/>
        </w:rPr>
        <w:t xml:space="preserve"> the International System of Units (SI) or the Centimeter-Gram-Second (CGS) system as primary unit</w:t>
      </w:r>
      <w:r>
        <w:rPr>
          <w:rFonts w:asciiTheme="majorBidi" w:hAnsiTheme="majorBidi" w:cstheme="majorBidi"/>
          <w:sz w:val="24"/>
        </w:rPr>
        <w:t>s</w:t>
      </w:r>
      <w:r w:rsidRPr="00EB05D3">
        <w:rPr>
          <w:rFonts w:asciiTheme="majorBidi" w:hAnsiTheme="majorBidi" w:cstheme="majorBidi"/>
          <w:sz w:val="24"/>
        </w:rPr>
        <w:t xml:space="preserve"> </w:t>
      </w:r>
    </w:p>
    <w:p w14:paraId="629EF251" w14:textId="377A2987" w:rsidR="0050591E" w:rsidRDefault="0050591E" w:rsidP="002A0173">
      <w:pPr>
        <w:pStyle w:val="IEEEParagraph"/>
        <w:ind w:firstLine="227"/>
        <w:rPr>
          <w:rFonts w:asciiTheme="majorBidi" w:hAnsiTheme="majorBidi" w:cstheme="majorBidi"/>
          <w:sz w:val="24"/>
        </w:rPr>
      </w:pPr>
      <w:r w:rsidRPr="0050591E">
        <w:rPr>
          <w:rFonts w:asciiTheme="majorBidi" w:hAnsiTheme="majorBidi" w:cstheme="majorBidi"/>
          <w:sz w:val="24"/>
        </w:rPr>
        <w:t>Include a leading zero before decimal points: "0.25" instead of ".25."</w:t>
      </w:r>
    </w:p>
    <w:p w14:paraId="018CC13C" w14:textId="77777777" w:rsidR="00851B14" w:rsidRPr="00851B14" w:rsidRDefault="00851B14" w:rsidP="002A0173">
      <w:pPr>
        <w:pStyle w:val="IEEEParagraph"/>
        <w:ind w:firstLine="227"/>
        <w:rPr>
          <w:rFonts w:asciiTheme="majorBidi" w:hAnsiTheme="majorBidi" w:cstheme="majorBidi"/>
          <w:sz w:val="24"/>
        </w:rPr>
      </w:pPr>
    </w:p>
    <w:p w14:paraId="06C2F116" w14:textId="77777777" w:rsidR="0050591E" w:rsidRPr="00851B14" w:rsidRDefault="0050591E" w:rsidP="002A0173">
      <w:pPr>
        <w:pStyle w:val="IEEEParagraph"/>
        <w:ind w:firstLine="227"/>
        <w:rPr>
          <w:rFonts w:asciiTheme="majorBidi" w:hAnsiTheme="majorBidi" w:cstheme="majorBidi"/>
          <w:i/>
          <w:iCs/>
          <w:sz w:val="24"/>
        </w:rPr>
      </w:pPr>
      <w:r w:rsidRPr="00851B14">
        <w:rPr>
          <w:rFonts w:asciiTheme="majorBidi" w:hAnsiTheme="majorBidi" w:cstheme="majorBidi"/>
          <w:i/>
          <w:iCs/>
          <w:sz w:val="24"/>
        </w:rPr>
        <w:t>C. Equations:</w:t>
      </w:r>
    </w:p>
    <w:p w14:paraId="7FA77C6E" w14:textId="77777777" w:rsidR="0050591E" w:rsidRPr="0050591E" w:rsidRDefault="0050591E" w:rsidP="002A0173">
      <w:pPr>
        <w:pStyle w:val="IEEEParagraph"/>
        <w:ind w:firstLine="227"/>
        <w:rPr>
          <w:rFonts w:asciiTheme="majorBidi" w:hAnsiTheme="majorBidi" w:cstheme="majorBidi"/>
          <w:sz w:val="24"/>
        </w:rPr>
      </w:pPr>
      <w:r w:rsidRPr="0050591E">
        <w:rPr>
          <w:rFonts w:asciiTheme="majorBidi" w:hAnsiTheme="majorBidi" w:cstheme="majorBidi"/>
          <w:sz w:val="24"/>
        </w:rPr>
        <w:t>The recommended font options for typing equations are either Times New Roman or Symbol. It is also acceptable to insert equations as graphics.</w:t>
      </w:r>
    </w:p>
    <w:p w14:paraId="75DA48DE" w14:textId="19E08C4F" w:rsidR="00467240" w:rsidRPr="00467240" w:rsidRDefault="0050591E" w:rsidP="002A0173">
      <w:pPr>
        <w:pStyle w:val="IEEEParagraph"/>
        <w:ind w:firstLine="227"/>
        <w:rPr>
          <w:rFonts w:asciiTheme="majorBidi" w:hAnsiTheme="majorBidi" w:cstheme="majorBidi"/>
          <w:sz w:val="24"/>
        </w:rPr>
      </w:pPr>
      <w:r w:rsidRPr="0050591E">
        <w:rPr>
          <w:rFonts w:asciiTheme="majorBidi" w:hAnsiTheme="majorBidi" w:cstheme="majorBidi"/>
          <w:sz w:val="24"/>
        </w:rPr>
        <w:t>Number equations consecutively, with equation numbers placed within parentheses and right-aligned using a right tab stop, e.g., Eq. (1).</w:t>
      </w:r>
    </w:p>
    <w:p w14:paraId="6B77FE81" w14:textId="5A307C33" w:rsidR="00467240" w:rsidRPr="00EB05D3" w:rsidRDefault="00467240" w:rsidP="002A0173">
      <w:pPr>
        <w:pStyle w:val="equation"/>
        <w:ind w:firstLine="227"/>
        <w:rPr>
          <w:rFonts w:eastAsia="MS Mincho" w:hint="eastAsia"/>
          <w:sz w:val="24"/>
          <w:szCs w:val="24"/>
        </w:rPr>
      </w:pPr>
      <w:r>
        <w:rPr>
          <w:rFonts w:eastAsia="MS Mincho"/>
        </w:rPr>
        <w:tab/>
      </w:r>
      <w:r w:rsidRPr="00EB05D3">
        <w:rPr>
          <w:rFonts w:asciiTheme="majorBidi" w:hAnsiTheme="majorBidi" w:cstheme="majorBidi"/>
          <w:i/>
          <w:sz w:val="24"/>
          <w:szCs w:val="24"/>
        </w:rPr>
        <w:t>a</w:t>
      </w:r>
      <w:r w:rsidRPr="00EB05D3">
        <w:rPr>
          <w:sz w:val="24"/>
          <w:szCs w:val="24"/>
        </w:rPr>
        <w:t></w:t>
      </w:r>
      <w:r w:rsidRPr="00EB05D3">
        <w:rPr>
          <w:sz w:val="24"/>
          <w:szCs w:val="24"/>
        </w:rPr>
        <w:t></w:t>
      </w:r>
      <w:r w:rsidRPr="00EB05D3">
        <w:rPr>
          <w:sz w:val="24"/>
          <w:szCs w:val="24"/>
        </w:rPr>
        <w:t></w:t>
      </w:r>
      <w:r w:rsidRPr="00EB05D3">
        <w:rPr>
          <w:rFonts w:ascii="Times New Roman" w:hAnsi="Times New Roman" w:cs="Times New Roman"/>
          <w:i/>
          <w:sz w:val="24"/>
          <w:szCs w:val="24"/>
        </w:rPr>
        <w:t>b</w:t>
      </w:r>
      <w:r w:rsidRPr="00EB05D3">
        <w:rPr>
          <w:sz w:val="24"/>
          <w:szCs w:val="24"/>
        </w:rPr>
        <w:t></w:t>
      </w:r>
      <w:r w:rsidRPr="00EB05D3">
        <w:rPr>
          <w:sz w:val="24"/>
          <w:szCs w:val="24"/>
        </w:rPr>
        <w:t></w:t>
      </w:r>
      <w:r w:rsidRPr="00EB05D3">
        <w:rPr>
          <w:sz w:val="24"/>
          <w:szCs w:val="24"/>
        </w:rPr>
        <w:t></w:t>
      </w:r>
      <w:r w:rsidRPr="00EB05D3">
        <w:rPr>
          <w:sz w:val="24"/>
          <w:szCs w:val="24"/>
        </w:rPr>
        <w:t></w:t>
      </w:r>
      <w:r w:rsidRPr="00EB05D3">
        <w:rPr>
          <w:sz w:val="24"/>
          <w:szCs w:val="24"/>
        </w:rPr>
        <w:t></w:t>
      </w:r>
      <w:r w:rsidRPr="00EB05D3">
        <w:rPr>
          <w:sz w:val="24"/>
          <w:szCs w:val="24"/>
        </w:rPr>
        <w:tab/>
      </w:r>
      <w:r w:rsidRPr="00EB05D3">
        <w:rPr>
          <w:sz w:val="24"/>
          <w:szCs w:val="24"/>
        </w:rPr>
        <w:t></w:t>
      </w:r>
      <w:r w:rsidRPr="00EB05D3">
        <w:rPr>
          <w:sz w:val="24"/>
          <w:szCs w:val="24"/>
        </w:rPr>
        <w:t></w:t>
      </w:r>
      <w:r w:rsidRPr="00EB05D3">
        <w:rPr>
          <w:sz w:val="24"/>
          <w:szCs w:val="24"/>
        </w:rPr>
        <w:t></w:t>
      </w:r>
    </w:p>
    <w:p w14:paraId="3679440C" w14:textId="2CA73FD7" w:rsidR="00B412EC" w:rsidRDefault="002A0173" w:rsidP="002A0173">
      <w:pPr>
        <w:pStyle w:val="IEEEParagraph"/>
        <w:ind w:firstLine="227"/>
        <w:rPr>
          <w:rFonts w:asciiTheme="majorBidi" w:hAnsiTheme="majorBidi" w:cstheme="majorBidi"/>
          <w:sz w:val="24"/>
        </w:rPr>
      </w:pPr>
      <w:r w:rsidRPr="002A0173">
        <w:rPr>
          <w:rFonts w:asciiTheme="majorBidi" w:hAnsiTheme="majorBidi" w:cstheme="majorBidi"/>
          <w:sz w:val="24"/>
        </w:rPr>
        <w:t>Use the abbreviation “</w:t>
      </w:r>
      <w:r>
        <w:rPr>
          <w:rFonts w:asciiTheme="majorBidi" w:hAnsiTheme="majorBidi" w:cstheme="majorBidi"/>
          <w:sz w:val="24"/>
        </w:rPr>
        <w:t>Eq</w:t>
      </w:r>
      <w:r w:rsidRPr="002A0173">
        <w:rPr>
          <w:rFonts w:asciiTheme="majorBidi" w:hAnsiTheme="majorBidi" w:cstheme="majorBidi"/>
          <w:sz w:val="24"/>
        </w:rPr>
        <w:t>.</w:t>
      </w:r>
      <w:r>
        <w:rPr>
          <w:rFonts w:asciiTheme="majorBidi" w:hAnsiTheme="majorBidi" w:cstheme="majorBidi"/>
          <w:sz w:val="24"/>
        </w:rPr>
        <w:t xml:space="preserve"> (</w:t>
      </w:r>
      <w:r w:rsidRPr="002A0173">
        <w:rPr>
          <w:rFonts w:asciiTheme="majorBidi" w:hAnsiTheme="majorBidi" w:cstheme="majorBidi"/>
          <w:sz w:val="24"/>
        </w:rPr>
        <w:t>1</w:t>
      </w:r>
      <w:r>
        <w:rPr>
          <w:rFonts w:asciiTheme="majorBidi" w:hAnsiTheme="majorBidi" w:cstheme="majorBidi"/>
          <w:sz w:val="24"/>
        </w:rPr>
        <w:t>)</w:t>
      </w:r>
      <w:r w:rsidRPr="002A0173">
        <w:rPr>
          <w:rFonts w:asciiTheme="majorBidi" w:hAnsiTheme="majorBidi" w:cstheme="majorBidi"/>
          <w:sz w:val="24"/>
        </w:rPr>
        <w:t>,” even at the beginning of a sentence.</w:t>
      </w:r>
    </w:p>
    <w:p w14:paraId="05A4181D" w14:textId="77777777" w:rsidR="000A260A" w:rsidRDefault="000A260A" w:rsidP="00391695">
      <w:pPr>
        <w:pStyle w:val="IEEEParagraph"/>
        <w:ind w:firstLine="227"/>
        <w:rPr>
          <w:rFonts w:asciiTheme="majorBidi" w:hAnsiTheme="majorBidi" w:cstheme="majorBidi"/>
          <w:sz w:val="24"/>
        </w:rPr>
      </w:pPr>
    </w:p>
    <w:p w14:paraId="75C8DF69" w14:textId="77777777" w:rsidR="000A260A" w:rsidRDefault="000A260A" w:rsidP="00391695">
      <w:pPr>
        <w:pStyle w:val="IEEEParagraph"/>
        <w:ind w:firstLine="227"/>
        <w:rPr>
          <w:rFonts w:asciiTheme="majorBidi" w:hAnsiTheme="majorBidi" w:cstheme="majorBidi"/>
          <w:sz w:val="24"/>
        </w:rPr>
      </w:pPr>
    </w:p>
    <w:p w14:paraId="417F2462" w14:textId="033DD2B3" w:rsidR="00391695" w:rsidRDefault="002A0173" w:rsidP="00391695">
      <w:pPr>
        <w:pStyle w:val="IEEEParagraph"/>
        <w:ind w:firstLine="227"/>
        <w:rPr>
          <w:rFonts w:asciiTheme="majorBidi" w:hAnsiTheme="majorBidi" w:cstheme="majorBidi"/>
          <w:i/>
          <w:iCs/>
          <w:sz w:val="24"/>
        </w:rPr>
      </w:pPr>
      <w:r w:rsidRPr="002A0173">
        <w:rPr>
          <w:rFonts w:asciiTheme="majorBidi" w:hAnsiTheme="majorBidi" w:cstheme="majorBidi"/>
          <w:i/>
          <w:iCs/>
          <w:sz w:val="24"/>
        </w:rPr>
        <w:lastRenderedPageBreak/>
        <w:t>D. Figures and Tables</w:t>
      </w:r>
    </w:p>
    <w:p w14:paraId="75172F2F" w14:textId="3B46E089" w:rsidR="00391695" w:rsidRDefault="007A2180" w:rsidP="007A2180">
      <w:pPr>
        <w:pStyle w:val="IEEEParagraph"/>
        <w:ind w:firstLine="227"/>
        <w:rPr>
          <w:rFonts w:asciiTheme="majorBidi" w:hAnsiTheme="majorBidi" w:cstheme="majorBidi"/>
          <w:sz w:val="24"/>
        </w:rPr>
      </w:pPr>
      <w:r w:rsidRPr="007A2180">
        <w:rPr>
          <w:rFonts w:asciiTheme="majorBidi" w:hAnsiTheme="majorBidi" w:cstheme="majorBidi"/>
          <w:sz w:val="24"/>
        </w:rPr>
        <w:t>Figures, preferably with a resolution of 300 dpi, and tables should be centered within the column. In the case of large figures and tables, they can span across both columns. However, if a table or figure occupies more than one column width, it should be positioned either at the top or bottom of the page. Captions for figures should be placed below them, while table headings should appear above the tables. Figures and tables should be inserted into the document after they have been cited in the text. When referring to a figure, use the abbreviation "Fig. 1" even when it appears at the beginning of a sentence. Please use 10-point Times New Roman font for figure captions and table headings.</w:t>
      </w:r>
    </w:p>
    <w:p w14:paraId="2920BF70" w14:textId="77777777" w:rsidR="002C357D" w:rsidRDefault="002C357D" w:rsidP="007A2180">
      <w:pPr>
        <w:pStyle w:val="IEEEParagraph"/>
        <w:ind w:firstLine="227"/>
        <w:rPr>
          <w:rFonts w:asciiTheme="majorBidi" w:hAnsiTheme="majorBidi" w:cstheme="majorBidi"/>
          <w:sz w:val="24"/>
        </w:rPr>
      </w:pPr>
    </w:p>
    <w:p w14:paraId="56F2E7C1" w14:textId="590EDFCA" w:rsidR="002C357D" w:rsidRDefault="00F02D3B" w:rsidP="002C357D">
      <w:pPr>
        <w:pStyle w:val="IEEEParagraph"/>
        <w:ind w:firstLine="227"/>
        <w:jc w:val="center"/>
        <w:rPr>
          <w:rFonts w:asciiTheme="majorBidi" w:hAnsiTheme="majorBidi" w:cstheme="majorBidi"/>
          <w:sz w:val="24"/>
        </w:rPr>
      </w:pPr>
      <w:r>
        <w:rPr>
          <w:rFonts w:asciiTheme="majorBidi" w:hAnsiTheme="majorBidi" w:cstheme="majorBidi"/>
          <w:noProof/>
          <w:sz w:val="24"/>
        </w:rPr>
        <w:drawing>
          <wp:inline distT="0" distB="0" distL="0" distR="0" wp14:anchorId="2AAC3C39" wp14:editId="4423EC83">
            <wp:extent cx="2826519" cy="1701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2878199" cy="1732916"/>
                    </a:xfrm>
                    <a:prstGeom prst="rect">
                      <a:avLst/>
                    </a:prstGeom>
                  </pic:spPr>
                </pic:pic>
              </a:graphicData>
            </a:graphic>
          </wp:inline>
        </w:drawing>
      </w:r>
    </w:p>
    <w:p w14:paraId="7F1EFC8C" w14:textId="38A76C7F" w:rsidR="002C357D" w:rsidRDefault="002C357D" w:rsidP="007E5947">
      <w:pPr>
        <w:pStyle w:val="IEEEParagraph"/>
        <w:ind w:firstLine="227"/>
        <w:jc w:val="center"/>
        <w:rPr>
          <w:rFonts w:asciiTheme="majorBidi" w:hAnsiTheme="majorBidi" w:cstheme="majorBidi"/>
          <w:szCs w:val="20"/>
        </w:rPr>
      </w:pPr>
      <w:r w:rsidRPr="002C357D">
        <w:rPr>
          <w:rFonts w:asciiTheme="majorBidi" w:hAnsiTheme="majorBidi" w:cstheme="majorBidi"/>
          <w:szCs w:val="20"/>
        </w:rPr>
        <w:t xml:space="preserve">Fig. 1 </w:t>
      </w:r>
      <w:r w:rsidR="008B0F57" w:rsidRPr="008B0F57">
        <w:rPr>
          <w:rFonts w:asciiTheme="majorBidi" w:hAnsiTheme="majorBidi" w:cstheme="majorBidi"/>
          <w:szCs w:val="20"/>
        </w:rPr>
        <w:t>Example of a figure caption</w:t>
      </w:r>
    </w:p>
    <w:p w14:paraId="008C9051" w14:textId="09FA18F6" w:rsidR="007E5947" w:rsidRDefault="007E5947" w:rsidP="007E5947">
      <w:pPr>
        <w:pStyle w:val="IEEEParagraph"/>
        <w:ind w:firstLine="227"/>
        <w:jc w:val="center"/>
        <w:rPr>
          <w:rFonts w:asciiTheme="majorBidi" w:hAnsiTheme="majorBidi" w:cstheme="majorBidi"/>
          <w:szCs w:val="20"/>
        </w:rPr>
      </w:pPr>
    </w:p>
    <w:p w14:paraId="5A9C3A28" w14:textId="417BF076" w:rsidR="008B0F57" w:rsidRDefault="00C6625F" w:rsidP="008B0F57">
      <w:pPr>
        <w:pStyle w:val="IEEEParagraph"/>
        <w:ind w:firstLine="227"/>
        <w:jc w:val="left"/>
        <w:rPr>
          <w:rFonts w:asciiTheme="majorBidi" w:hAnsiTheme="majorBidi" w:cstheme="majorBidi"/>
          <w:sz w:val="24"/>
        </w:rPr>
      </w:pPr>
      <w:r w:rsidRPr="00C6625F">
        <w:rPr>
          <w:rFonts w:asciiTheme="majorBidi" w:hAnsiTheme="majorBidi" w:cstheme="majorBidi"/>
          <w:sz w:val="24"/>
        </w:rPr>
        <w:t>To style a table, please refer to Table 1</w:t>
      </w:r>
      <w:r>
        <w:rPr>
          <w:rFonts w:asciiTheme="majorBidi" w:hAnsiTheme="majorBidi" w:cstheme="majorBidi"/>
          <w:sz w:val="24"/>
        </w:rPr>
        <w:t xml:space="preserve">. </w:t>
      </w:r>
    </w:p>
    <w:p w14:paraId="4AC4ABD1" w14:textId="76005FAB" w:rsidR="00B06F72" w:rsidRDefault="00B06F72" w:rsidP="008B0F57">
      <w:pPr>
        <w:pStyle w:val="IEEEParagraph"/>
        <w:ind w:firstLine="227"/>
        <w:jc w:val="left"/>
        <w:rPr>
          <w:rFonts w:asciiTheme="majorBidi" w:hAnsiTheme="majorBidi" w:cstheme="majorBidi"/>
          <w:sz w:val="24"/>
        </w:rPr>
      </w:pPr>
    </w:p>
    <w:p w14:paraId="049A38DF" w14:textId="019EF5F4" w:rsidR="006222AB" w:rsidRPr="006222AB" w:rsidRDefault="005F4E0E" w:rsidP="00F02D3B">
      <w:pPr>
        <w:pStyle w:val="IEEEParagraph"/>
        <w:ind w:firstLine="227"/>
        <w:jc w:val="center"/>
        <w:rPr>
          <w:rFonts w:asciiTheme="majorBidi" w:hAnsiTheme="majorBidi" w:cstheme="majorBidi"/>
          <w:szCs w:val="20"/>
        </w:rPr>
      </w:pPr>
      <w:r w:rsidRPr="00B06F72">
        <w:rPr>
          <w:rFonts w:asciiTheme="majorBidi" w:hAnsiTheme="majorBidi" w:cstheme="majorBidi"/>
          <w:szCs w:val="20"/>
        </w:rPr>
        <w:t>Table</w:t>
      </w:r>
      <w:r w:rsidR="00B06F72" w:rsidRPr="00B06F72">
        <w:rPr>
          <w:rFonts w:asciiTheme="majorBidi" w:hAnsiTheme="majorBidi" w:cstheme="majorBidi"/>
          <w:szCs w:val="20"/>
        </w:rPr>
        <w:t xml:space="preserve"> 1. </w:t>
      </w:r>
      <w:r w:rsidR="00F02369" w:rsidRPr="00F02369">
        <w:rPr>
          <w:rFonts w:asciiTheme="majorBidi" w:hAnsiTheme="majorBidi" w:cstheme="majorBidi"/>
          <w:szCs w:val="20"/>
        </w:rPr>
        <w:t>Extended Abstract Sections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
        <w:gridCol w:w="3752"/>
      </w:tblGrid>
      <w:tr w:rsidR="00B06F72" w:rsidRPr="00563927" w14:paraId="69B9B713" w14:textId="77777777" w:rsidTr="00516A82">
        <w:trPr>
          <w:jc w:val="center"/>
        </w:trPr>
        <w:tc>
          <w:tcPr>
            <w:tcW w:w="816" w:type="dxa"/>
            <w:tcBorders>
              <w:top w:val="single" w:sz="4" w:space="0" w:color="auto"/>
              <w:bottom w:val="single" w:sz="4" w:space="0" w:color="auto"/>
              <w:right w:val="single" w:sz="4" w:space="0" w:color="auto"/>
            </w:tcBorders>
          </w:tcPr>
          <w:p w14:paraId="07867906" w14:textId="68DA4D07" w:rsidR="00B06F72" w:rsidRPr="00832350" w:rsidRDefault="00F02369" w:rsidP="00D34D5D">
            <w:pPr>
              <w:spacing w:line="240" w:lineRule="exact"/>
              <w:rPr>
                <w:sz w:val="20"/>
                <w:szCs w:val="20"/>
                <w:vertAlign w:val="superscript"/>
              </w:rPr>
            </w:pPr>
            <w:r w:rsidRPr="00F02369">
              <w:rPr>
                <w:sz w:val="20"/>
                <w:szCs w:val="20"/>
              </w:rPr>
              <w:t>Section</w:t>
            </w:r>
            <w:r w:rsidR="00832350">
              <w:rPr>
                <w:sz w:val="20"/>
                <w:szCs w:val="20"/>
                <w:vertAlign w:val="superscript"/>
              </w:rPr>
              <w:t>a</w:t>
            </w:r>
          </w:p>
        </w:tc>
        <w:tc>
          <w:tcPr>
            <w:tcW w:w="3810" w:type="dxa"/>
            <w:tcBorders>
              <w:top w:val="single" w:sz="4" w:space="0" w:color="auto"/>
              <w:left w:val="single" w:sz="4" w:space="0" w:color="auto"/>
              <w:bottom w:val="single" w:sz="4" w:space="0" w:color="auto"/>
            </w:tcBorders>
          </w:tcPr>
          <w:p w14:paraId="4CDD8810" w14:textId="74A916DE" w:rsidR="00B06F72" w:rsidRPr="00F02369" w:rsidRDefault="00B06F72" w:rsidP="00D34D5D">
            <w:pPr>
              <w:spacing w:line="240" w:lineRule="exact"/>
              <w:jc w:val="center"/>
              <w:rPr>
                <w:sz w:val="20"/>
                <w:szCs w:val="20"/>
              </w:rPr>
            </w:pPr>
            <w:r w:rsidRPr="00F02369">
              <w:rPr>
                <w:sz w:val="20"/>
                <w:szCs w:val="20"/>
              </w:rPr>
              <w:t>Content</w:t>
            </w:r>
          </w:p>
        </w:tc>
      </w:tr>
      <w:tr w:rsidR="00B06F72" w:rsidRPr="00563927" w14:paraId="221191E6" w14:textId="77777777" w:rsidTr="00516A82">
        <w:trPr>
          <w:jc w:val="center"/>
        </w:trPr>
        <w:tc>
          <w:tcPr>
            <w:tcW w:w="816" w:type="dxa"/>
            <w:tcBorders>
              <w:top w:val="single" w:sz="4" w:space="0" w:color="auto"/>
              <w:right w:val="single" w:sz="4" w:space="0" w:color="auto"/>
            </w:tcBorders>
          </w:tcPr>
          <w:p w14:paraId="14B14CB1" w14:textId="77777777" w:rsidR="00B06F72" w:rsidRPr="00F02369" w:rsidRDefault="00B06F72" w:rsidP="00D34D5D">
            <w:pPr>
              <w:spacing w:line="240" w:lineRule="exact"/>
              <w:jc w:val="center"/>
              <w:rPr>
                <w:sz w:val="20"/>
                <w:szCs w:val="20"/>
              </w:rPr>
            </w:pPr>
            <w:r w:rsidRPr="00F02369">
              <w:rPr>
                <w:sz w:val="20"/>
                <w:szCs w:val="20"/>
              </w:rPr>
              <w:t>1.</w:t>
            </w:r>
          </w:p>
        </w:tc>
        <w:tc>
          <w:tcPr>
            <w:tcW w:w="3810" w:type="dxa"/>
            <w:tcBorders>
              <w:top w:val="single" w:sz="4" w:space="0" w:color="auto"/>
              <w:left w:val="single" w:sz="4" w:space="0" w:color="auto"/>
            </w:tcBorders>
          </w:tcPr>
          <w:p w14:paraId="70D7CE48" w14:textId="60F66DAC" w:rsidR="00B06F72" w:rsidRPr="00516A82" w:rsidRDefault="00F02369" w:rsidP="00D34D5D">
            <w:pPr>
              <w:spacing w:line="240" w:lineRule="exact"/>
              <w:rPr>
                <w:sz w:val="20"/>
                <w:szCs w:val="20"/>
                <w:vertAlign w:val="superscript"/>
              </w:rPr>
            </w:pPr>
            <w:r>
              <w:rPr>
                <w:sz w:val="20"/>
                <w:szCs w:val="20"/>
              </w:rPr>
              <w:t>Introduction</w:t>
            </w:r>
          </w:p>
        </w:tc>
      </w:tr>
      <w:tr w:rsidR="00B06F72" w:rsidRPr="00563927" w14:paraId="21A59A0C" w14:textId="77777777" w:rsidTr="00516A82">
        <w:trPr>
          <w:jc w:val="center"/>
        </w:trPr>
        <w:tc>
          <w:tcPr>
            <w:tcW w:w="816" w:type="dxa"/>
            <w:tcBorders>
              <w:right w:val="single" w:sz="4" w:space="0" w:color="auto"/>
            </w:tcBorders>
          </w:tcPr>
          <w:p w14:paraId="1716F435" w14:textId="77777777" w:rsidR="00B06F72" w:rsidRPr="00F02369" w:rsidRDefault="00B06F72" w:rsidP="00D34D5D">
            <w:pPr>
              <w:spacing w:line="240" w:lineRule="exact"/>
              <w:jc w:val="center"/>
              <w:rPr>
                <w:sz w:val="20"/>
                <w:szCs w:val="20"/>
              </w:rPr>
            </w:pPr>
            <w:r w:rsidRPr="00F02369">
              <w:rPr>
                <w:sz w:val="20"/>
                <w:szCs w:val="20"/>
              </w:rPr>
              <w:t>2.</w:t>
            </w:r>
          </w:p>
        </w:tc>
        <w:tc>
          <w:tcPr>
            <w:tcW w:w="3810" w:type="dxa"/>
            <w:tcBorders>
              <w:left w:val="single" w:sz="4" w:space="0" w:color="auto"/>
            </w:tcBorders>
          </w:tcPr>
          <w:p w14:paraId="66A34BF3" w14:textId="6FECF808" w:rsidR="00B06F72" w:rsidRPr="00F02369" w:rsidRDefault="00CD3AFC" w:rsidP="00D34D5D">
            <w:pPr>
              <w:spacing w:line="240" w:lineRule="exact"/>
              <w:rPr>
                <w:sz w:val="20"/>
                <w:szCs w:val="20"/>
              </w:rPr>
            </w:pPr>
            <w:r w:rsidRPr="00CD3AFC">
              <w:rPr>
                <w:sz w:val="20"/>
                <w:szCs w:val="20"/>
              </w:rPr>
              <w:t>Methodology</w:t>
            </w:r>
          </w:p>
        </w:tc>
      </w:tr>
      <w:tr w:rsidR="00B06F72" w:rsidRPr="00563927" w14:paraId="37CA193C" w14:textId="77777777" w:rsidTr="00516A82">
        <w:trPr>
          <w:jc w:val="center"/>
        </w:trPr>
        <w:tc>
          <w:tcPr>
            <w:tcW w:w="816" w:type="dxa"/>
            <w:tcBorders>
              <w:right w:val="single" w:sz="4" w:space="0" w:color="auto"/>
            </w:tcBorders>
          </w:tcPr>
          <w:p w14:paraId="1CEF3DF8" w14:textId="77777777" w:rsidR="00B06F72" w:rsidRDefault="00B06F72" w:rsidP="00D34D5D">
            <w:pPr>
              <w:spacing w:line="240" w:lineRule="exact"/>
              <w:jc w:val="center"/>
              <w:rPr>
                <w:sz w:val="20"/>
                <w:szCs w:val="20"/>
              </w:rPr>
            </w:pPr>
            <w:r w:rsidRPr="00F02369">
              <w:rPr>
                <w:sz w:val="20"/>
                <w:szCs w:val="20"/>
              </w:rPr>
              <w:t>3.</w:t>
            </w:r>
          </w:p>
          <w:p w14:paraId="69137FFF" w14:textId="3E247E41" w:rsidR="00F3678E" w:rsidRPr="00F02369" w:rsidRDefault="00F3678E" w:rsidP="00D34D5D">
            <w:pPr>
              <w:spacing w:line="240" w:lineRule="exact"/>
              <w:jc w:val="center"/>
              <w:rPr>
                <w:sz w:val="20"/>
                <w:szCs w:val="20"/>
              </w:rPr>
            </w:pPr>
            <w:r>
              <w:rPr>
                <w:sz w:val="20"/>
                <w:szCs w:val="20"/>
              </w:rPr>
              <w:t>4.</w:t>
            </w:r>
          </w:p>
        </w:tc>
        <w:tc>
          <w:tcPr>
            <w:tcW w:w="3810" w:type="dxa"/>
            <w:tcBorders>
              <w:left w:val="single" w:sz="4" w:space="0" w:color="auto"/>
            </w:tcBorders>
          </w:tcPr>
          <w:p w14:paraId="27DF0E3C" w14:textId="77777777" w:rsidR="00B06F72" w:rsidRDefault="00CD3AFC" w:rsidP="00D34D5D">
            <w:pPr>
              <w:spacing w:line="240" w:lineRule="exact"/>
              <w:rPr>
                <w:sz w:val="20"/>
                <w:szCs w:val="20"/>
              </w:rPr>
            </w:pPr>
            <w:r w:rsidRPr="00CD3AFC">
              <w:rPr>
                <w:sz w:val="20"/>
                <w:szCs w:val="20"/>
              </w:rPr>
              <w:t>Results</w:t>
            </w:r>
          </w:p>
          <w:p w14:paraId="2C2237F9" w14:textId="16FE4AC8" w:rsidR="00F3678E" w:rsidRPr="00F02369" w:rsidRDefault="00F3678E" w:rsidP="00D34D5D">
            <w:pPr>
              <w:spacing w:line="240" w:lineRule="exact"/>
              <w:rPr>
                <w:sz w:val="20"/>
                <w:szCs w:val="20"/>
              </w:rPr>
            </w:pPr>
            <w:r w:rsidRPr="00F3678E">
              <w:rPr>
                <w:sz w:val="20"/>
                <w:szCs w:val="20"/>
              </w:rPr>
              <w:t>Discussion</w:t>
            </w:r>
          </w:p>
        </w:tc>
      </w:tr>
      <w:tr w:rsidR="00B06F72" w:rsidRPr="00563927" w14:paraId="14E8E571" w14:textId="77777777" w:rsidTr="00516A82">
        <w:trPr>
          <w:jc w:val="center"/>
        </w:trPr>
        <w:tc>
          <w:tcPr>
            <w:tcW w:w="816" w:type="dxa"/>
            <w:tcBorders>
              <w:right w:val="single" w:sz="4" w:space="0" w:color="auto"/>
            </w:tcBorders>
          </w:tcPr>
          <w:p w14:paraId="5F36DB1A" w14:textId="2CC0A53D" w:rsidR="00B06F72" w:rsidRPr="00F02369" w:rsidRDefault="00F02D3B" w:rsidP="00D34D5D">
            <w:pPr>
              <w:spacing w:line="240" w:lineRule="exact"/>
              <w:jc w:val="center"/>
              <w:rPr>
                <w:sz w:val="20"/>
                <w:szCs w:val="20"/>
              </w:rPr>
            </w:pPr>
            <w:r>
              <w:rPr>
                <w:sz w:val="20"/>
                <w:szCs w:val="20"/>
              </w:rPr>
              <w:t>5</w:t>
            </w:r>
            <w:r w:rsidR="00B06F72" w:rsidRPr="00F02369">
              <w:rPr>
                <w:sz w:val="20"/>
                <w:szCs w:val="20"/>
              </w:rPr>
              <w:t>.</w:t>
            </w:r>
          </w:p>
        </w:tc>
        <w:tc>
          <w:tcPr>
            <w:tcW w:w="3810" w:type="dxa"/>
            <w:tcBorders>
              <w:left w:val="single" w:sz="4" w:space="0" w:color="auto"/>
            </w:tcBorders>
          </w:tcPr>
          <w:p w14:paraId="56805926" w14:textId="34879B9F" w:rsidR="00B06F72" w:rsidRPr="00F02369" w:rsidRDefault="00CD3AFC" w:rsidP="00D34D5D">
            <w:pPr>
              <w:spacing w:line="240" w:lineRule="exact"/>
              <w:rPr>
                <w:sz w:val="20"/>
                <w:szCs w:val="20"/>
              </w:rPr>
            </w:pPr>
            <w:r w:rsidRPr="00CD3AFC">
              <w:rPr>
                <w:sz w:val="20"/>
                <w:szCs w:val="20"/>
              </w:rPr>
              <w:t>Conclusion</w:t>
            </w:r>
          </w:p>
        </w:tc>
      </w:tr>
      <w:tr w:rsidR="00B06F72" w:rsidRPr="00563927" w14:paraId="654D93CC" w14:textId="77777777" w:rsidTr="00516A82">
        <w:trPr>
          <w:jc w:val="center"/>
        </w:trPr>
        <w:tc>
          <w:tcPr>
            <w:tcW w:w="816" w:type="dxa"/>
            <w:tcBorders>
              <w:bottom w:val="single" w:sz="4" w:space="0" w:color="auto"/>
              <w:right w:val="single" w:sz="4" w:space="0" w:color="auto"/>
            </w:tcBorders>
          </w:tcPr>
          <w:p w14:paraId="45B6E356" w14:textId="2D270C4E" w:rsidR="00B06F72" w:rsidRPr="00F02369" w:rsidRDefault="00F02D3B" w:rsidP="00D34D5D">
            <w:pPr>
              <w:spacing w:line="240" w:lineRule="exact"/>
              <w:jc w:val="center"/>
              <w:rPr>
                <w:sz w:val="20"/>
                <w:szCs w:val="20"/>
              </w:rPr>
            </w:pPr>
            <w:r>
              <w:rPr>
                <w:sz w:val="20"/>
                <w:szCs w:val="20"/>
              </w:rPr>
              <w:t>6</w:t>
            </w:r>
            <w:r w:rsidR="00B06F72" w:rsidRPr="00F02369">
              <w:rPr>
                <w:sz w:val="20"/>
                <w:szCs w:val="20"/>
              </w:rPr>
              <w:t>.</w:t>
            </w:r>
          </w:p>
        </w:tc>
        <w:tc>
          <w:tcPr>
            <w:tcW w:w="3810" w:type="dxa"/>
            <w:tcBorders>
              <w:left w:val="single" w:sz="4" w:space="0" w:color="auto"/>
              <w:bottom w:val="single" w:sz="4" w:space="0" w:color="auto"/>
            </w:tcBorders>
          </w:tcPr>
          <w:p w14:paraId="143C386E" w14:textId="13360343" w:rsidR="00B06F72" w:rsidRPr="00F02369" w:rsidRDefault="00CD3AFC" w:rsidP="00D34D5D">
            <w:pPr>
              <w:spacing w:line="240" w:lineRule="exact"/>
              <w:rPr>
                <w:sz w:val="20"/>
                <w:szCs w:val="20"/>
              </w:rPr>
            </w:pPr>
            <w:r w:rsidRPr="00CD3AFC">
              <w:rPr>
                <w:sz w:val="20"/>
                <w:szCs w:val="20"/>
              </w:rPr>
              <w:t>References</w:t>
            </w:r>
            <w:r w:rsidR="00B06F72" w:rsidRPr="00F02369">
              <w:rPr>
                <w:sz w:val="20"/>
                <w:szCs w:val="20"/>
              </w:rPr>
              <w:t xml:space="preserve"> </w:t>
            </w:r>
          </w:p>
        </w:tc>
      </w:tr>
    </w:tbl>
    <w:p w14:paraId="1802EB69" w14:textId="625C5093" w:rsidR="00B06F72" w:rsidRDefault="00832350" w:rsidP="00832350">
      <w:pPr>
        <w:pStyle w:val="IEEEParagraph"/>
        <w:ind w:left="227" w:firstLine="493"/>
        <w:rPr>
          <w:sz w:val="16"/>
          <w:szCs w:val="16"/>
        </w:rPr>
      </w:pPr>
      <w:r>
        <w:rPr>
          <w:sz w:val="16"/>
          <w:szCs w:val="16"/>
          <w:vertAlign w:val="superscript"/>
        </w:rPr>
        <w:t>a,</w:t>
      </w:r>
      <w:r w:rsidRPr="00832350">
        <w:rPr>
          <w:sz w:val="16"/>
          <w:szCs w:val="16"/>
        </w:rPr>
        <w:t>This is a suggested structure for organizing the sections and can be customized.</w:t>
      </w:r>
    </w:p>
    <w:p w14:paraId="0A8C0D1E" w14:textId="77777777" w:rsidR="00832350" w:rsidRPr="00F02D3B" w:rsidRDefault="00832350" w:rsidP="00832350">
      <w:pPr>
        <w:pStyle w:val="IEEEParagraph"/>
        <w:ind w:left="227" w:firstLine="493"/>
        <w:rPr>
          <w:sz w:val="24"/>
        </w:rPr>
      </w:pPr>
    </w:p>
    <w:p w14:paraId="4DC21B56" w14:textId="77777777" w:rsidR="00E71C93" w:rsidRPr="00E71C93" w:rsidRDefault="00E71C93" w:rsidP="00E71C93">
      <w:pPr>
        <w:pStyle w:val="IEEEParagraph"/>
        <w:ind w:firstLine="227"/>
        <w:jc w:val="left"/>
        <w:rPr>
          <w:rFonts w:asciiTheme="majorBidi" w:hAnsiTheme="majorBidi" w:cstheme="majorBidi"/>
          <w:i/>
          <w:iCs/>
          <w:sz w:val="28"/>
          <w:szCs w:val="28"/>
        </w:rPr>
      </w:pPr>
      <w:r w:rsidRPr="00E71C93">
        <w:rPr>
          <w:rFonts w:asciiTheme="majorBidi" w:hAnsiTheme="majorBidi" w:cstheme="majorBidi"/>
          <w:i/>
          <w:iCs/>
          <w:sz w:val="28"/>
          <w:szCs w:val="28"/>
        </w:rPr>
        <w:t>H.</w:t>
      </w:r>
      <w:r w:rsidRPr="00E71C93">
        <w:rPr>
          <w:rFonts w:asciiTheme="majorBidi" w:hAnsiTheme="majorBidi" w:cstheme="majorBidi"/>
          <w:i/>
          <w:iCs/>
          <w:sz w:val="28"/>
          <w:szCs w:val="28"/>
        </w:rPr>
        <w:tab/>
        <w:t>References</w:t>
      </w:r>
    </w:p>
    <w:p w14:paraId="37A44997" w14:textId="1CFC0B65" w:rsidR="005853D2" w:rsidRPr="00F02D3B" w:rsidRDefault="00A22493" w:rsidP="00F02D3B">
      <w:pPr>
        <w:pStyle w:val="IEEEParagraph"/>
        <w:ind w:firstLine="227"/>
        <w:jc w:val="center"/>
        <w:rPr>
          <w:rFonts w:asciiTheme="majorBidi" w:hAnsiTheme="majorBidi" w:cstheme="majorBidi"/>
          <w:sz w:val="28"/>
          <w:szCs w:val="28"/>
        </w:rPr>
      </w:pPr>
      <w:r w:rsidRPr="00A22493">
        <w:rPr>
          <w:rFonts w:asciiTheme="majorBidi" w:hAnsiTheme="majorBidi" w:cstheme="majorBidi"/>
          <w:sz w:val="28"/>
          <w:szCs w:val="28"/>
        </w:rPr>
        <w:t xml:space="preserve">To cite a reference in the text, use brackets such as [1], [2], and number them sequentially. Avoid using phrases like "Ref. [3]" or "reference [3]" unless it is at the beginning of a sentence. For instance, when starting a sentence, you can write, "Reference [3] </w:t>
      </w:r>
      <w:r>
        <w:rPr>
          <w:rFonts w:asciiTheme="majorBidi" w:hAnsiTheme="majorBidi" w:cstheme="majorBidi"/>
          <w:sz w:val="28"/>
          <w:szCs w:val="28"/>
        </w:rPr>
        <w:t>was</w:t>
      </w:r>
      <w:r w:rsidRPr="00A22493">
        <w:rPr>
          <w:rFonts w:asciiTheme="majorBidi" w:hAnsiTheme="majorBidi" w:cstheme="majorBidi"/>
          <w:sz w:val="28"/>
          <w:szCs w:val="28"/>
        </w:rPr>
        <w:t>..."</w:t>
      </w:r>
    </w:p>
    <w:p w14:paraId="221CDA64" w14:textId="616E4AB3" w:rsidR="005853D2" w:rsidRPr="005853D2" w:rsidRDefault="00F02D3B" w:rsidP="005853D2">
      <w:pPr>
        <w:pStyle w:val="IEEEHeading1"/>
        <w:numPr>
          <w:ilvl w:val="0"/>
          <w:numId w:val="0"/>
        </w:numPr>
        <w:rPr>
          <w:sz w:val="28"/>
          <w:szCs w:val="28"/>
          <w:lang w:val="en-US"/>
        </w:rPr>
      </w:pPr>
      <w:r w:rsidRPr="005853D2">
        <w:rPr>
          <w:sz w:val="28"/>
          <w:szCs w:val="28"/>
          <w:lang w:val="en-US"/>
        </w:rPr>
        <w:t>ACKNOWLEDGMENT</w:t>
      </w:r>
    </w:p>
    <w:p w14:paraId="030C2872" w14:textId="5C2D570F" w:rsidR="00E71C93" w:rsidRDefault="004153E7" w:rsidP="00114B77">
      <w:pPr>
        <w:pStyle w:val="IEEEParagraph"/>
        <w:ind w:firstLine="227"/>
        <w:rPr>
          <w:rFonts w:asciiTheme="majorBidi" w:hAnsiTheme="majorBidi" w:cstheme="majorBidi"/>
          <w:sz w:val="24"/>
        </w:rPr>
      </w:pPr>
      <w:r w:rsidRPr="004153E7">
        <w:rPr>
          <w:rFonts w:asciiTheme="majorBidi" w:hAnsiTheme="majorBidi" w:cstheme="majorBidi"/>
          <w:sz w:val="24"/>
        </w:rPr>
        <w:t xml:space="preserve">The </w:t>
      </w:r>
      <w:r w:rsidR="00E71C93" w:rsidRPr="00E71C93">
        <w:rPr>
          <w:rFonts w:asciiTheme="majorBidi" w:hAnsiTheme="majorBidi" w:cstheme="majorBidi"/>
          <w:sz w:val="24"/>
        </w:rPr>
        <w:t xml:space="preserve">heading of the </w:t>
      </w:r>
      <w:r w:rsidRPr="004153E7">
        <w:rPr>
          <w:rFonts w:asciiTheme="majorBidi" w:hAnsiTheme="majorBidi" w:cstheme="majorBidi"/>
          <w:sz w:val="24"/>
        </w:rPr>
        <w:t>Acknowledgment section and the References section should not be numbered.</w:t>
      </w:r>
    </w:p>
    <w:p w14:paraId="01440A0D" w14:textId="026A3D82" w:rsidR="00172A73" w:rsidRDefault="00F02D3B" w:rsidP="00172A73">
      <w:pPr>
        <w:pStyle w:val="IEEEHeading1"/>
        <w:numPr>
          <w:ilvl w:val="0"/>
          <w:numId w:val="0"/>
        </w:numPr>
        <w:rPr>
          <w:sz w:val="28"/>
          <w:szCs w:val="28"/>
        </w:rPr>
      </w:pPr>
      <w:bookmarkStart w:id="0" w:name="_Hlk141373188"/>
      <w:r w:rsidRPr="00172A73">
        <w:rPr>
          <w:sz w:val="28"/>
          <w:szCs w:val="28"/>
        </w:rPr>
        <w:t>REFERENCES</w:t>
      </w:r>
    </w:p>
    <w:p w14:paraId="547CDE4C" w14:textId="31E517CB" w:rsidR="005C1E7A" w:rsidRPr="005B3A0E" w:rsidRDefault="005C1E7A" w:rsidP="005C1E7A">
      <w:pPr>
        <w:pStyle w:val="IEEEReferenceItem"/>
        <w:rPr>
          <w:sz w:val="24"/>
        </w:rPr>
      </w:pPr>
      <w:r w:rsidRPr="005B3A0E">
        <w:rPr>
          <w:sz w:val="24"/>
        </w:rPr>
        <w:t>Author, A., &amp; Author, B. (Year). Title of article. Title of Journal, volume number (issue number), page range. https://doi.org/10.0000/0000</w:t>
      </w:r>
    </w:p>
    <w:p w14:paraId="7814E7FA" w14:textId="00E89DC3" w:rsidR="005C1E7A" w:rsidRPr="005B3A0E" w:rsidRDefault="005C1E7A" w:rsidP="005C1E7A">
      <w:pPr>
        <w:pStyle w:val="IEEEReferenceItem"/>
        <w:rPr>
          <w:sz w:val="24"/>
        </w:rPr>
      </w:pPr>
      <w:r w:rsidRPr="005B3A0E">
        <w:rPr>
          <w:sz w:val="24"/>
        </w:rPr>
        <w:t>Authors</w:t>
      </w:r>
      <w:r w:rsidR="00F13D22" w:rsidRPr="005B3A0E">
        <w:rPr>
          <w:sz w:val="24"/>
        </w:rPr>
        <w:t xml:space="preserve">, A. </w:t>
      </w:r>
      <w:r w:rsidRPr="005B3A0E">
        <w:rPr>
          <w:sz w:val="24"/>
        </w:rPr>
        <w:t>(Year). Book title: Subtitle. (Edition) [if other than the 1st]. Publisher.</w:t>
      </w:r>
    </w:p>
    <w:p w14:paraId="0A99AB00" w14:textId="5538B03A" w:rsidR="005C1E7A" w:rsidRPr="005B3A0E" w:rsidRDefault="00F13D22" w:rsidP="00F13D22">
      <w:pPr>
        <w:pStyle w:val="IEEEReferenceItem"/>
        <w:rPr>
          <w:sz w:val="24"/>
          <w:lang w:val="en-AU"/>
        </w:rPr>
      </w:pPr>
      <w:r w:rsidRPr="005B3A0E">
        <w:rPr>
          <w:sz w:val="24"/>
        </w:rPr>
        <w:t xml:space="preserve">Author, </w:t>
      </w:r>
      <w:r w:rsidR="00AF2955" w:rsidRPr="005B3A0E">
        <w:rPr>
          <w:sz w:val="24"/>
        </w:rPr>
        <w:t>A</w:t>
      </w:r>
      <w:r w:rsidRPr="005B3A0E">
        <w:rPr>
          <w:sz w:val="24"/>
        </w:rPr>
        <w:t>. (Year). Title of dissertation or thesis</w:t>
      </w:r>
      <w:r w:rsidR="00AF2955" w:rsidRPr="005B3A0E">
        <w:rPr>
          <w:sz w:val="24"/>
        </w:rPr>
        <w:t>,</w:t>
      </w:r>
      <w:r w:rsidRPr="005B3A0E">
        <w:rPr>
          <w:sz w:val="24"/>
        </w:rPr>
        <w:t xml:space="preserve"> Doctoral dissertation or Master’s thesis, Name of Institution Awarding Degree.</w:t>
      </w:r>
    </w:p>
    <w:p w14:paraId="4441DDCA" w14:textId="586395CD" w:rsidR="005C1E7A" w:rsidRPr="005B3A0E" w:rsidRDefault="005C1E7A" w:rsidP="005C1E7A">
      <w:pPr>
        <w:pStyle w:val="IEEEReferenceItem"/>
        <w:rPr>
          <w:sz w:val="24"/>
        </w:rPr>
      </w:pPr>
      <w:r w:rsidRPr="005B3A0E">
        <w:rPr>
          <w:sz w:val="24"/>
        </w:rPr>
        <w:t xml:space="preserve"> </w:t>
      </w:r>
      <w:r w:rsidR="00725A5C" w:rsidRPr="005B3A0E">
        <w:rPr>
          <w:sz w:val="24"/>
          <w:lang w:val="en-AU"/>
        </w:rPr>
        <w:t xml:space="preserve">Author, A., </w:t>
      </w:r>
      <w:r w:rsidR="00725A5C" w:rsidRPr="005B3A0E">
        <w:rPr>
          <w:sz w:val="24"/>
        </w:rPr>
        <w:t>Author, B</w:t>
      </w:r>
      <w:r w:rsidR="00AA453F">
        <w:rPr>
          <w:sz w:val="24"/>
        </w:rPr>
        <w:t>.</w:t>
      </w:r>
      <w:r w:rsidR="00725A5C" w:rsidRPr="005B3A0E">
        <w:rPr>
          <w:sz w:val="24"/>
        </w:rPr>
        <w:t xml:space="preserve">, &amp; Author, C. </w:t>
      </w:r>
      <w:r w:rsidR="00725A5C" w:rsidRPr="005B3A0E">
        <w:rPr>
          <w:sz w:val="24"/>
          <w:lang w:val="en-AU"/>
        </w:rPr>
        <w:t xml:space="preserve"> (Year, Month Day–Day). Paper title. Conference Name, City, Country. URL</w:t>
      </w:r>
      <w:bookmarkEnd w:id="0"/>
    </w:p>
    <w:sectPr w:rsidR="005C1E7A" w:rsidRPr="005B3A0E" w:rsidSect="00E96E0E">
      <w:headerReference w:type="even" r:id="rId9"/>
      <w:headerReference w:type="default" r:id="rId10"/>
      <w:headerReference w:type="first" r:id="rId11"/>
      <w:footnotePr>
        <w:pos w:val="beneathText"/>
      </w:footnotePr>
      <w:type w:val="continuous"/>
      <w:pgSz w:w="12240" w:h="15840" w:code="1"/>
      <w:pgMar w:top="1134" w:right="1134" w:bottom="1134" w:left="1134" w:header="709"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C4F29" w14:textId="77777777" w:rsidR="00A44068" w:rsidRDefault="00A44068">
      <w:r>
        <w:separator/>
      </w:r>
    </w:p>
  </w:endnote>
  <w:endnote w:type="continuationSeparator" w:id="0">
    <w:p w14:paraId="5B331C7B" w14:textId="77777777" w:rsidR="00A44068" w:rsidRDefault="00A4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54B6B" w14:textId="77777777" w:rsidR="00A44068" w:rsidRDefault="00A44068">
      <w:r>
        <w:separator/>
      </w:r>
    </w:p>
  </w:footnote>
  <w:footnote w:type="continuationSeparator" w:id="0">
    <w:p w14:paraId="302E7F69" w14:textId="77777777" w:rsidR="00A44068" w:rsidRDefault="00A44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70E0" w14:textId="77777777" w:rsidR="00CD1834" w:rsidRDefault="00A440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4E90" w14:textId="77777777" w:rsidR="00CD1834" w:rsidRDefault="00A440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129A" w14:textId="77777777" w:rsidR="00CD1834" w:rsidRDefault="00A440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BFCB9FE"/>
    <w:name w:val="WW8Num3"/>
    <w:lvl w:ilvl="0">
      <w:start w:val="1"/>
      <w:numFmt w:val="upperRoman"/>
      <w:lvlText w:val="%1."/>
      <w:lvlJc w:val="left"/>
      <w:pPr>
        <w:tabs>
          <w:tab w:val="num" w:pos="288"/>
        </w:tabs>
        <w:ind w:left="288" w:hanging="288"/>
      </w:pPr>
      <w:rPr>
        <w:rFonts w:ascii="Times New Roman" w:eastAsia="Arial Unicode MS" w:hAnsi="Times New Roman" w:cs="Times New Roman"/>
        <w:b w:val="0"/>
        <w:bCs w:val="0"/>
        <w:i w:val="0"/>
        <w:iCs w:val="0"/>
        <w:caps/>
        <w:strike w:val="0"/>
        <w:dstrike w:val="0"/>
        <w:vanish w:val="0"/>
        <w:color w:val="000000"/>
        <w:spacing w:val="0"/>
        <w:kern w:val="1"/>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3"/>
    <w:multiLevelType w:val="multilevel"/>
    <w:tmpl w:val="00000003"/>
    <w:name w:val="WW8Num19"/>
    <w:lvl w:ilvl="0">
      <w:start w:val="1"/>
      <w:numFmt w:val="decimal"/>
      <w:pStyle w:val="IEEE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2" w15:restartNumberingAfterBreak="0">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name w:val="WW8Num32"/>
    <w:lvl w:ilvl="0">
      <w:start w:val="1"/>
      <w:numFmt w:val="upperLetter"/>
      <w:lvlText w:val="%1."/>
      <w:lvlJc w:val="left"/>
      <w:pPr>
        <w:tabs>
          <w:tab w:val="num" w:pos="288"/>
        </w:tabs>
        <w:ind w:left="288" w:hanging="288"/>
      </w:pPr>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7"/>
    <w:multiLevelType w:val="multilevel"/>
    <w:tmpl w:val="00000007"/>
    <w:lvl w:ilvl="0">
      <w:start w:val="1"/>
      <w:numFmt w:val="upperLetter"/>
      <w:pStyle w:val="IEEEHeading2"/>
      <w:lvlText w:val="%1."/>
      <w:lvlJc w:val="left"/>
      <w:pPr>
        <w:tabs>
          <w:tab w:val="num" w:pos="288"/>
        </w:tabs>
        <w:ind w:left="288" w:hanging="288"/>
      </w:pPr>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C49512E"/>
    <w:multiLevelType w:val="multilevel"/>
    <w:tmpl w:val="32DEEBC6"/>
    <w:lvl w:ilvl="0">
      <w:start w:val="1"/>
      <w:numFmt w:val="decimal"/>
      <w:lvlText w:val="%1."/>
      <w:lvlJc w:val="left"/>
      <w:pPr>
        <w:tabs>
          <w:tab w:val="num" w:pos="288"/>
        </w:tabs>
        <w:ind w:left="288" w:hanging="288"/>
      </w:pPr>
      <w:rPr>
        <w:b w:val="0"/>
        <w:bCs w:val="0"/>
        <w:i w:val="0"/>
        <w:iCs w:val="0"/>
        <w:caps/>
        <w:strike w:val="0"/>
        <w:dstrike w:val="0"/>
        <w:vanish w:val="0"/>
        <w:color w:val="000000"/>
        <w:spacing w:val="0"/>
        <w:kern w:val="1"/>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7BD416D"/>
    <w:multiLevelType w:val="multilevel"/>
    <w:tmpl w:val="7716F670"/>
    <w:lvl w:ilvl="0">
      <w:start w:val="1"/>
      <w:numFmt w:val="upperRoman"/>
      <w:pStyle w:val="IEEEHeading1"/>
      <w:lvlText w:val="%1."/>
      <w:lvlJc w:val="left"/>
      <w:pPr>
        <w:tabs>
          <w:tab w:val="num" w:pos="1564"/>
        </w:tabs>
        <w:ind w:left="1564" w:hanging="288"/>
      </w:pPr>
      <w:rPr>
        <w:rFonts w:ascii="Times New Roman" w:eastAsia="Arial Unicode MS" w:hAnsi="Times New Roman" w:cs="Times New Roman"/>
        <w:b w:val="0"/>
        <w:bCs w:val="0"/>
        <w:i w:val="0"/>
        <w:iCs w:val="0"/>
        <w:caps/>
        <w:strike w:val="0"/>
        <w:dstrike w:val="0"/>
        <w:vanish w:val="0"/>
        <w:color w:val="000000"/>
        <w:spacing w:val="0"/>
        <w:kern w:val="1"/>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564"/>
        </w:tabs>
        <w:ind w:left="1564" w:hanging="288"/>
      </w:pPr>
      <w:rPr>
        <w:rFonts w:ascii="Times New Roman" w:hAnsi="Times New Roman"/>
        <w:b w:val="0"/>
        <w:i w:val="0"/>
        <w:sz w:val="20"/>
      </w:rPr>
    </w:lvl>
    <w:lvl w:ilvl="2">
      <w:start w:val="1"/>
      <w:numFmt w:val="decimal"/>
      <w:lvlText w:val="%1.%2.%3"/>
      <w:lvlJc w:val="left"/>
      <w:pPr>
        <w:tabs>
          <w:tab w:val="num" w:pos="1996"/>
        </w:tabs>
        <w:ind w:left="1996" w:hanging="720"/>
      </w:pPr>
    </w:lvl>
    <w:lvl w:ilvl="3">
      <w:start w:val="1"/>
      <w:numFmt w:val="decimal"/>
      <w:lvlText w:val="%1.%2.%3.%4"/>
      <w:lvlJc w:val="left"/>
      <w:pPr>
        <w:tabs>
          <w:tab w:val="num" w:pos="2140"/>
        </w:tabs>
        <w:ind w:left="2140" w:hanging="864"/>
      </w:pPr>
    </w:lvl>
    <w:lvl w:ilvl="4">
      <w:start w:val="1"/>
      <w:numFmt w:val="decimal"/>
      <w:lvlText w:val="%1.%2.%3.%4.%5"/>
      <w:lvlJc w:val="left"/>
      <w:pPr>
        <w:tabs>
          <w:tab w:val="num" w:pos="2284"/>
        </w:tabs>
        <w:ind w:left="2284" w:hanging="1008"/>
      </w:pPr>
    </w:lvl>
    <w:lvl w:ilvl="5">
      <w:start w:val="1"/>
      <w:numFmt w:val="decimal"/>
      <w:lvlText w:val="%1.%2.%3.%4.%5.%6"/>
      <w:lvlJc w:val="left"/>
      <w:pPr>
        <w:tabs>
          <w:tab w:val="num" w:pos="2428"/>
        </w:tabs>
        <w:ind w:left="2428" w:hanging="1152"/>
      </w:pPr>
    </w:lvl>
    <w:lvl w:ilvl="6">
      <w:start w:val="1"/>
      <w:numFmt w:val="decimal"/>
      <w:lvlText w:val="%1.%2.%3.%4.%5.%6.%7"/>
      <w:lvlJc w:val="left"/>
      <w:pPr>
        <w:tabs>
          <w:tab w:val="num" w:pos="2572"/>
        </w:tabs>
        <w:ind w:left="2572" w:hanging="1296"/>
      </w:pPr>
    </w:lvl>
    <w:lvl w:ilvl="7">
      <w:start w:val="1"/>
      <w:numFmt w:val="decimal"/>
      <w:lvlText w:val="%1.%2.%3.%4.%5.%6.%7.%8"/>
      <w:lvlJc w:val="left"/>
      <w:pPr>
        <w:tabs>
          <w:tab w:val="num" w:pos="2716"/>
        </w:tabs>
        <w:ind w:left="2716" w:hanging="1440"/>
      </w:pPr>
    </w:lvl>
    <w:lvl w:ilvl="8">
      <w:start w:val="1"/>
      <w:numFmt w:val="decimal"/>
      <w:lvlText w:val="%1.%2.%3.%4.%5.%6.%7.%8.%9"/>
      <w:lvlJc w:val="left"/>
      <w:pPr>
        <w:tabs>
          <w:tab w:val="num" w:pos="2860"/>
        </w:tabs>
        <w:ind w:left="2860" w:hanging="1584"/>
      </w:pPr>
    </w:lvl>
  </w:abstractNum>
  <w:abstractNum w:abstractNumId="9" w15:restartNumberingAfterBreak="0">
    <w:nsid w:val="60875F37"/>
    <w:multiLevelType w:val="hybridMultilevel"/>
    <w:tmpl w:val="FB3819F4"/>
    <w:lvl w:ilvl="0" w:tplc="04090001">
      <w:start w:val="1"/>
      <w:numFmt w:val="bullet"/>
      <w:lvlText w:val=""/>
      <w:lvlJc w:val="left"/>
      <w:pPr>
        <w:ind w:left="1009"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10" w15:restartNumberingAfterBreak="0">
    <w:nsid w:val="69D02405"/>
    <w:multiLevelType w:val="hybridMultilevel"/>
    <w:tmpl w:val="48DA511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0"/>
  </w:num>
  <w:num w:numId="10">
    <w:abstractNumId w:val="0"/>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D2"/>
    <w:rsid w:val="00055B11"/>
    <w:rsid w:val="000A260A"/>
    <w:rsid w:val="000B6F94"/>
    <w:rsid w:val="00114981"/>
    <w:rsid w:val="00114B77"/>
    <w:rsid w:val="001167D1"/>
    <w:rsid w:val="00161666"/>
    <w:rsid w:val="00172A73"/>
    <w:rsid w:val="001D1FE8"/>
    <w:rsid w:val="00264F46"/>
    <w:rsid w:val="002A0173"/>
    <w:rsid w:val="002C357D"/>
    <w:rsid w:val="00340342"/>
    <w:rsid w:val="00391695"/>
    <w:rsid w:val="00391D27"/>
    <w:rsid w:val="003D5FB7"/>
    <w:rsid w:val="003E29EC"/>
    <w:rsid w:val="004153E7"/>
    <w:rsid w:val="00467240"/>
    <w:rsid w:val="0050591E"/>
    <w:rsid w:val="00516A82"/>
    <w:rsid w:val="0052250E"/>
    <w:rsid w:val="00570BFC"/>
    <w:rsid w:val="005853D2"/>
    <w:rsid w:val="005A4265"/>
    <w:rsid w:val="005B3A0E"/>
    <w:rsid w:val="005C1E7A"/>
    <w:rsid w:val="005E0C69"/>
    <w:rsid w:val="005F4E0E"/>
    <w:rsid w:val="005F4EE3"/>
    <w:rsid w:val="00600939"/>
    <w:rsid w:val="006150E0"/>
    <w:rsid w:val="006222AB"/>
    <w:rsid w:val="00657CFE"/>
    <w:rsid w:val="00695EE3"/>
    <w:rsid w:val="00720621"/>
    <w:rsid w:val="00725A5C"/>
    <w:rsid w:val="007324CE"/>
    <w:rsid w:val="00763ECE"/>
    <w:rsid w:val="007835B6"/>
    <w:rsid w:val="007A20D7"/>
    <w:rsid w:val="007A2180"/>
    <w:rsid w:val="007E5947"/>
    <w:rsid w:val="0081640C"/>
    <w:rsid w:val="008319D7"/>
    <w:rsid w:val="00832350"/>
    <w:rsid w:val="00851B14"/>
    <w:rsid w:val="00862C1F"/>
    <w:rsid w:val="00874D32"/>
    <w:rsid w:val="008B0F57"/>
    <w:rsid w:val="008E0B33"/>
    <w:rsid w:val="00911A42"/>
    <w:rsid w:val="009407BC"/>
    <w:rsid w:val="00A15211"/>
    <w:rsid w:val="00A22493"/>
    <w:rsid w:val="00A44068"/>
    <w:rsid w:val="00A54C2B"/>
    <w:rsid w:val="00A754E5"/>
    <w:rsid w:val="00AA453F"/>
    <w:rsid w:val="00AD5675"/>
    <w:rsid w:val="00AE069B"/>
    <w:rsid w:val="00AF2955"/>
    <w:rsid w:val="00B06F72"/>
    <w:rsid w:val="00B158A8"/>
    <w:rsid w:val="00B352A2"/>
    <w:rsid w:val="00B412EC"/>
    <w:rsid w:val="00C07F85"/>
    <w:rsid w:val="00C55783"/>
    <w:rsid w:val="00C6625F"/>
    <w:rsid w:val="00CB4ACA"/>
    <w:rsid w:val="00CC7ADC"/>
    <w:rsid w:val="00CD3AFC"/>
    <w:rsid w:val="00CD6DD2"/>
    <w:rsid w:val="00D1575A"/>
    <w:rsid w:val="00DB25E3"/>
    <w:rsid w:val="00E40D6E"/>
    <w:rsid w:val="00E71C93"/>
    <w:rsid w:val="00E96B5E"/>
    <w:rsid w:val="00E96E0E"/>
    <w:rsid w:val="00EB05D3"/>
    <w:rsid w:val="00EF648D"/>
    <w:rsid w:val="00F02369"/>
    <w:rsid w:val="00F02D3B"/>
    <w:rsid w:val="00F12D86"/>
    <w:rsid w:val="00F13D22"/>
    <w:rsid w:val="00F3678E"/>
    <w:rsid w:val="00F44C34"/>
    <w:rsid w:val="00F94B51"/>
    <w:rsid w:val="00FE1C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416F"/>
  <w15:chartTrackingRefBased/>
  <w15:docId w15:val="{7F66025F-9CF7-4890-BD76-C9919A36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D2"/>
    <w:pPr>
      <w:suppressAutoHyphens/>
      <w:spacing w:after="0" w:line="240" w:lineRule="auto"/>
    </w:pPr>
    <w:rPr>
      <w:rFonts w:ascii="Times New Roman" w:eastAsia="SimSun" w:hAnsi="Times New Roman" w:cs="Times New Roman"/>
      <w:sz w:val="24"/>
      <w:szCs w:val="24"/>
      <w:lang w:val="en-AU" w:eastAsia="ar-SA"/>
    </w:rPr>
  </w:style>
  <w:style w:type="paragraph" w:styleId="Heading1">
    <w:name w:val="heading 1"/>
    <w:basedOn w:val="Normal"/>
    <w:next w:val="Normal"/>
    <w:link w:val="Heading1Char"/>
    <w:uiPriority w:val="99"/>
    <w:qFormat/>
    <w:rsid w:val="00B158A8"/>
    <w:pPr>
      <w:keepNext/>
      <w:keepLines/>
      <w:numPr>
        <w:numId w:val="7"/>
      </w:numPr>
      <w:tabs>
        <w:tab w:val="left" w:pos="216"/>
      </w:tabs>
      <w:suppressAutoHyphens w:val="0"/>
      <w:spacing w:before="160" w:after="80"/>
      <w:ind w:firstLine="0"/>
      <w:jc w:val="center"/>
      <w:outlineLvl w:val="0"/>
    </w:pPr>
    <w:rPr>
      <w:rFonts w:eastAsia="MS Mincho"/>
      <w:smallCaps/>
      <w:noProof/>
      <w:sz w:val="20"/>
      <w:szCs w:val="20"/>
      <w:lang w:val="en-US" w:eastAsia="en-US"/>
    </w:rPr>
  </w:style>
  <w:style w:type="paragraph" w:styleId="Heading2">
    <w:name w:val="heading 2"/>
    <w:basedOn w:val="Normal"/>
    <w:next w:val="Normal"/>
    <w:link w:val="Heading2Char"/>
    <w:uiPriority w:val="99"/>
    <w:qFormat/>
    <w:rsid w:val="00B158A8"/>
    <w:pPr>
      <w:keepNext/>
      <w:keepLines/>
      <w:numPr>
        <w:ilvl w:val="1"/>
        <w:numId w:val="7"/>
      </w:numPr>
      <w:tabs>
        <w:tab w:val="clear" w:pos="360"/>
        <w:tab w:val="num" w:pos="288"/>
      </w:tabs>
      <w:suppressAutoHyphens w:val="0"/>
      <w:spacing w:before="120" w:after="60"/>
      <w:outlineLvl w:val="1"/>
    </w:pPr>
    <w:rPr>
      <w:rFonts w:eastAsia="MS Mincho"/>
      <w:i/>
      <w:iCs/>
      <w:noProof/>
      <w:sz w:val="20"/>
      <w:szCs w:val="20"/>
      <w:lang w:val="en-US" w:eastAsia="en-US"/>
    </w:rPr>
  </w:style>
  <w:style w:type="paragraph" w:styleId="Heading3">
    <w:name w:val="heading 3"/>
    <w:basedOn w:val="Normal"/>
    <w:next w:val="Normal"/>
    <w:link w:val="Heading3Char"/>
    <w:uiPriority w:val="99"/>
    <w:qFormat/>
    <w:rsid w:val="00B158A8"/>
    <w:pPr>
      <w:numPr>
        <w:ilvl w:val="2"/>
        <w:numId w:val="7"/>
      </w:numPr>
      <w:suppressAutoHyphens w:val="0"/>
      <w:spacing w:line="240" w:lineRule="exact"/>
      <w:ind w:firstLine="288"/>
      <w:jc w:val="both"/>
      <w:outlineLvl w:val="2"/>
    </w:pPr>
    <w:rPr>
      <w:rFonts w:eastAsia="MS Mincho"/>
      <w:i/>
      <w:iCs/>
      <w:noProof/>
      <w:sz w:val="20"/>
      <w:szCs w:val="20"/>
      <w:lang w:val="en-US" w:eastAsia="en-US"/>
    </w:rPr>
  </w:style>
  <w:style w:type="paragraph" w:styleId="Heading4">
    <w:name w:val="heading 4"/>
    <w:basedOn w:val="Normal"/>
    <w:next w:val="Normal"/>
    <w:link w:val="Heading4Char"/>
    <w:uiPriority w:val="99"/>
    <w:qFormat/>
    <w:rsid w:val="00B158A8"/>
    <w:pPr>
      <w:numPr>
        <w:ilvl w:val="3"/>
        <w:numId w:val="7"/>
      </w:numPr>
      <w:tabs>
        <w:tab w:val="left" w:pos="821"/>
      </w:tabs>
      <w:suppressAutoHyphens w:val="0"/>
      <w:spacing w:before="40" w:after="40"/>
      <w:ind w:firstLine="504"/>
      <w:jc w:val="both"/>
      <w:outlineLvl w:val="3"/>
    </w:pPr>
    <w:rPr>
      <w:rFonts w:eastAsia="MS Mincho"/>
      <w:i/>
      <w:iCs/>
      <w:noProof/>
      <w:sz w:val="20"/>
      <w:szCs w:val="20"/>
      <w:lang w:val="en-US" w:eastAsia="en-US"/>
    </w:rPr>
  </w:style>
  <w:style w:type="paragraph" w:styleId="Heading5">
    <w:name w:val="heading 5"/>
    <w:basedOn w:val="Normal"/>
    <w:next w:val="Normal"/>
    <w:link w:val="Heading5Char"/>
    <w:uiPriority w:val="9"/>
    <w:semiHidden/>
    <w:unhideWhenUsed/>
    <w:qFormat/>
    <w:rsid w:val="00CD3AF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EEEAbstractHeadingChar">
    <w:name w:val="IEEE Abstract Heading Char"/>
    <w:rsid w:val="00CD6DD2"/>
    <w:rPr>
      <w:rFonts w:eastAsia="SimSun"/>
      <w:b/>
      <w:i/>
      <w:sz w:val="18"/>
      <w:szCs w:val="24"/>
      <w:lang w:val="en-GB" w:eastAsia="ar-SA" w:bidi="ar-SA"/>
    </w:rPr>
  </w:style>
  <w:style w:type="character" w:styleId="Hyperlink">
    <w:name w:val="Hyperlink"/>
    <w:rsid w:val="00CD6DD2"/>
    <w:rPr>
      <w:color w:val="0000FF"/>
      <w:u w:val="single"/>
    </w:rPr>
  </w:style>
  <w:style w:type="paragraph" w:customStyle="1" w:styleId="IEEEAuthorName">
    <w:name w:val="IEEE Author Name"/>
    <w:basedOn w:val="Normal"/>
    <w:next w:val="Normal"/>
    <w:rsid w:val="00CD6DD2"/>
    <w:pPr>
      <w:snapToGrid w:val="0"/>
      <w:spacing w:before="120" w:after="120"/>
      <w:jc w:val="center"/>
    </w:pPr>
    <w:rPr>
      <w:rFonts w:eastAsia="Times New Roman"/>
      <w:sz w:val="22"/>
      <w:lang w:val="en-GB"/>
    </w:rPr>
  </w:style>
  <w:style w:type="paragraph" w:customStyle="1" w:styleId="IEEEAuthorAffiliation">
    <w:name w:val="IEEE Author Affiliation"/>
    <w:basedOn w:val="Normal"/>
    <w:next w:val="Normal"/>
    <w:rsid w:val="00CD6DD2"/>
    <w:pPr>
      <w:spacing w:after="60"/>
      <w:jc w:val="center"/>
    </w:pPr>
    <w:rPr>
      <w:rFonts w:eastAsia="Times New Roman"/>
      <w:i/>
      <w:sz w:val="20"/>
      <w:lang w:val="en-GB"/>
    </w:rPr>
  </w:style>
  <w:style w:type="paragraph" w:customStyle="1" w:styleId="IEEEHeading2">
    <w:name w:val="IEEE Heading 2"/>
    <w:basedOn w:val="Normal"/>
    <w:next w:val="IEEEParagraph"/>
    <w:rsid w:val="00CD6DD2"/>
    <w:pPr>
      <w:numPr>
        <w:numId w:val="5"/>
      </w:numPr>
      <w:snapToGrid w:val="0"/>
      <w:spacing w:before="150" w:after="60"/>
      <w:ind w:left="289" w:hanging="289"/>
    </w:pPr>
    <w:rPr>
      <w:i/>
      <w:sz w:val="20"/>
    </w:rPr>
  </w:style>
  <w:style w:type="paragraph" w:customStyle="1" w:styleId="IEEEAbtract">
    <w:name w:val="IEEE Abtract"/>
    <w:basedOn w:val="Normal"/>
    <w:next w:val="Normal"/>
    <w:rsid w:val="00CD6DD2"/>
    <w:pPr>
      <w:snapToGrid w:val="0"/>
      <w:jc w:val="both"/>
    </w:pPr>
    <w:rPr>
      <w:b/>
      <w:sz w:val="18"/>
      <w:lang w:val="en-GB"/>
    </w:rPr>
  </w:style>
  <w:style w:type="paragraph" w:customStyle="1" w:styleId="IEEEParagraph">
    <w:name w:val="IEEE Paragraph"/>
    <w:basedOn w:val="Normal"/>
    <w:rsid w:val="00CD6DD2"/>
    <w:pPr>
      <w:snapToGrid w:val="0"/>
      <w:ind w:firstLine="216"/>
      <w:jc w:val="both"/>
    </w:pPr>
    <w:rPr>
      <w:sz w:val="20"/>
    </w:rPr>
  </w:style>
  <w:style w:type="paragraph" w:customStyle="1" w:styleId="IEEEHeading1">
    <w:name w:val="IEEE Heading 1"/>
    <w:basedOn w:val="Normal"/>
    <w:next w:val="IEEEParagraph"/>
    <w:rsid w:val="00CD6DD2"/>
    <w:pPr>
      <w:numPr>
        <w:numId w:val="12"/>
      </w:numPr>
      <w:snapToGrid w:val="0"/>
      <w:spacing w:before="180" w:after="60"/>
      <w:jc w:val="center"/>
    </w:pPr>
    <w:rPr>
      <w:smallCaps/>
      <w:sz w:val="20"/>
    </w:rPr>
  </w:style>
  <w:style w:type="paragraph" w:customStyle="1" w:styleId="IEEETableCell">
    <w:name w:val="IEEE Table Cell"/>
    <w:basedOn w:val="IEEEParagraph"/>
    <w:rsid w:val="00CD6DD2"/>
    <w:pPr>
      <w:ind w:firstLine="0"/>
      <w:jc w:val="left"/>
    </w:pPr>
    <w:rPr>
      <w:sz w:val="18"/>
    </w:rPr>
  </w:style>
  <w:style w:type="paragraph" w:customStyle="1" w:styleId="IEEETitle">
    <w:name w:val="IEEE Title"/>
    <w:basedOn w:val="Normal"/>
    <w:next w:val="IEEEAuthorName"/>
    <w:rsid w:val="00CD6DD2"/>
    <w:pPr>
      <w:snapToGrid w:val="0"/>
      <w:jc w:val="center"/>
    </w:pPr>
    <w:rPr>
      <w:sz w:val="48"/>
    </w:rPr>
  </w:style>
  <w:style w:type="paragraph" w:customStyle="1" w:styleId="IEEETableCaption">
    <w:name w:val="IEEE Table Caption"/>
    <w:basedOn w:val="Normal"/>
    <w:next w:val="IEEEParagraph"/>
    <w:rsid w:val="00CD6DD2"/>
    <w:pPr>
      <w:spacing w:before="120" w:after="120"/>
      <w:jc w:val="center"/>
    </w:pPr>
    <w:rPr>
      <w:smallCaps/>
      <w:sz w:val="16"/>
    </w:rPr>
  </w:style>
  <w:style w:type="paragraph" w:customStyle="1" w:styleId="IEEEFigureCaptionSingle-Line">
    <w:name w:val="IEEE Figure Caption Single-Line"/>
    <w:basedOn w:val="IEEETableCaption"/>
    <w:next w:val="IEEEParagraph"/>
    <w:rsid w:val="00CD6DD2"/>
    <w:rPr>
      <w:smallCaps w:val="0"/>
    </w:rPr>
  </w:style>
  <w:style w:type="paragraph" w:customStyle="1" w:styleId="IEEEFigure">
    <w:name w:val="IEEE Figure"/>
    <w:basedOn w:val="Normal"/>
    <w:next w:val="IEEEFigureCaptionSingle-Line"/>
    <w:rsid w:val="00CD6DD2"/>
    <w:pPr>
      <w:jc w:val="center"/>
    </w:pPr>
  </w:style>
  <w:style w:type="paragraph" w:customStyle="1" w:styleId="IEEEReferenceItem">
    <w:name w:val="IEEE Reference Item"/>
    <w:basedOn w:val="Normal"/>
    <w:rsid w:val="00CD6DD2"/>
    <w:pPr>
      <w:numPr>
        <w:numId w:val="2"/>
      </w:numPr>
      <w:snapToGrid w:val="0"/>
      <w:jc w:val="both"/>
    </w:pPr>
    <w:rPr>
      <w:sz w:val="16"/>
      <w:lang w:val="en-US"/>
    </w:rPr>
  </w:style>
  <w:style w:type="paragraph" w:customStyle="1" w:styleId="IEEEFigureCaptionMulti-Lines">
    <w:name w:val="IEEE Figure Caption Multi-Lines"/>
    <w:basedOn w:val="IEEEFigureCaptionSingle-Line"/>
    <w:next w:val="IEEEParagraph"/>
    <w:rsid w:val="00CD6DD2"/>
    <w:pPr>
      <w:jc w:val="both"/>
    </w:pPr>
  </w:style>
  <w:style w:type="paragraph" w:customStyle="1" w:styleId="IEEETableHeaderCentered">
    <w:name w:val="IEEE Table Header Centered"/>
    <w:basedOn w:val="IEEETableCell"/>
    <w:rsid w:val="00CD6DD2"/>
    <w:pPr>
      <w:jc w:val="center"/>
    </w:pPr>
    <w:rPr>
      <w:b/>
      <w:bCs/>
    </w:rPr>
  </w:style>
  <w:style w:type="paragraph" w:customStyle="1" w:styleId="IEEETableHeaderLeft-Justified">
    <w:name w:val="IEEE Table Header Left-Justified"/>
    <w:basedOn w:val="IEEETableCell"/>
    <w:rsid w:val="00CD6DD2"/>
    <w:rPr>
      <w:b/>
      <w:bCs/>
    </w:rPr>
  </w:style>
  <w:style w:type="paragraph" w:styleId="Header">
    <w:name w:val="header"/>
    <w:basedOn w:val="Normal"/>
    <w:link w:val="HeaderChar"/>
    <w:rsid w:val="00CD6DD2"/>
    <w:pPr>
      <w:tabs>
        <w:tab w:val="center" w:pos="4320"/>
        <w:tab w:val="right" w:pos="8640"/>
      </w:tabs>
    </w:pPr>
  </w:style>
  <w:style w:type="character" w:customStyle="1" w:styleId="HeaderChar">
    <w:name w:val="Header Char"/>
    <w:basedOn w:val="DefaultParagraphFont"/>
    <w:link w:val="Header"/>
    <w:rsid w:val="00CD6DD2"/>
    <w:rPr>
      <w:rFonts w:ascii="Times New Roman" w:eastAsia="SimSun" w:hAnsi="Times New Roman" w:cs="Times New Roman"/>
      <w:sz w:val="24"/>
      <w:szCs w:val="24"/>
      <w:lang w:val="en-AU" w:eastAsia="ar-SA"/>
    </w:rPr>
  </w:style>
  <w:style w:type="paragraph" w:styleId="NormalWeb">
    <w:name w:val="Normal (Web)"/>
    <w:basedOn w:val="Normal"/>
    <w:uiPriority w:val="99"/>
    <w:semiHidden/>
    <w:unhideWhenUsed/>
    <w:rsid w:val="008E0B33"/>
    <w:pPr>
      <w:suppressAutoHyphens w:val="0"/>
      <w:spacing w:before="100" w:beforeAutospacing="1" w:after="100" w:afterAutospacing="1"/>
    </w:pPr>
    <w:rPr>
      <w:rFonts w:eastAsia="Times New Roman"/>
      <w:lang w:val="en-US" w:eastAsia="en-US"/>
    </w:rPr>
  </w:style>
  <w:style w:type="character" w:styleId="UnresolvedMention">
    <w:name w:val="Unresolved Mention"/>
    <w:basedOn w:val="DefaultParagraphFont"/>
    <w:uiPriority w:val="99"/>
    <w:semiHidden/>
    <w:unhideWhenUsed/>
    <w:rsid w:val="00763ECE"/>
    <w:rPr>
      <w:color w:val="605E5C"/>
      <w:shd w:val="clear" w:color="auto" w:fill="E1DFDD"/>
    </w:rPr>
  </w:style>
  <w:style w:type="character" w:customStyle="1" w:styleId="Heading1Char">
    <w:name w:val="Heading 1 Char"/>
    <w:basedOn w:val="DefaultParagraphFont"/>
    <w:link w:val="Heading1"/>
    <w:uiPriority w:val="99"/>
    <w:rsid w:val="00B158A8"/>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B158A8"/>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B158A8"/>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B158A8"/>
    <w:rPr>
      <w:rFonts w:ascii="Times New Roman" w:eastAsia="MS Mincho" w:hAnsi="Times New Roman" w:cs="Times New Roman"/>
      <w:i/>
      <w:iCs/>
      <w:noProof/>
      <w:sz w:val="20"/>
      <w:szCs w:val="20"/>
    </w:rPr>
  </w:style>
  <w:style w:type="paragraph" w:styleId="BodyText">
    <w:name w:val="Body Text"/>
    <w:basedOn w:val="Normal"/>
    <w:link w:val="BodyTextChar"/>
    <w:uiPriority w:val="99"/>
    <w:rsid w:val="00B158A8"/>
    <w:pPr>
      <w:tabs>
        <w:tab w:val="left" w:pos="288"/>
      </w:tabs>
      <w:suppressAutoHyphens w:val="0"/>
      <w:spacing w:after="120" w:line="228" w:lineRule="auto"/>
      <w:ind w:firstLine="288"/>
      <w:jc w:val="both"/>
    </w:pPr>
    <w:rPr>
      <w:rFonts w:eastAsia="MS Mincho"/>
      <w:spacing w:val="-1"/>
      <w:sz w:val="20"/>
      <w:szCs w:val="20"/>
      <w:lang w:val="en-US" w:eastAsia="en-US"/>
    </w:rPr>
  </w:style>
  <w:style w:type="character" w:customStyle="1" w:styleId="BodyTextChar">
    <w:name w:val="Body Text Char"/>
    <w:basedOn w:val="DefaultParagraphFont"/>
    <w:link w:val="BodyText"/>
    <w:uiPriority w:val="99"/>
    <w:rsid w:val="00B158A8"/>
    <w:rPr>
      <w:rFonts w:ascii="Times New Roman" w:eastAsia="MS Mincho" w:hAnsi="Times New Roman" w:cs="Times New Roman"/>
      <w:spacing w:val="-1"/>
      <w:sz w:val="20"/>
      <w:szCs w:val="20"/>
    </w:rPr>
  </w:style>
  <w:style w:type="paragraph" w:customStyle="1" w:styleId="bulletlist">
    <w:name w:val="bullet list"/>
    <w:basedOn w:val="BodyText"/>
    <w:rsid w:val="00B158A8"/>
    <w:pPr>
      <w:numPr>
        <w:numId w:val="6"/>
      </w:numPr>
      <w:tabs>
        <w:tab w:val="clear" w:pos="648"/>
      </w:tabs>
      <w:ind w:left="576" w:hanging="288"/>
    </w:pPr>
  </w:style>
  <w:style w:type="paragraph" w:customStyle="1" w:styleId="equation">
    <w:name w:val="equation"/>
    <w:basedOn w:val="Normal"/>
    <w:uiPriority w:val="99"/>
    <w:rsid w:val="00B158A8"/>
    <w:pPr>
      <w:tabs>
        <w:tab w:val="center" w:pos="2520"/>
        <w:tab w:val="right" w:pos="5040"/>
      </w:tabs>
      <w:suppressAutoHyphens w:val="0"/>
      <w:spacing w:before="240" w:after="240" w:line="216" w:lineRule="auto"/>
      <w:jc w:val="center"/>
    </w:pPr>
    <w:rPr>
      <w:rFonts w:ascii="Symbol" w:eastAsia="Times New Roman" w:hAnsi="Symbol" w:cs="Symbol"/>
      <w:sz w:val="20"/>
      <w:szCs w:val="20"/>
      <w:lang w:val="en-US" w:eastAsia="en-US"/>
    </w:rPr>
  </w:style>
  <w:style w:type="paragraph" w:customStyle="1" w:styleId="sponsors">
    <w:name w:val="sponsors"/>
    <w:rsid w:val="00B158A8"/>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rPr>
  </w:style>
  <w:style w:type="table" w:styleId="TableGrid">
    <w:name w:val="Table Grid"/>
    <w:basedOn w:val="TableNormal"/>
    <w:uiPriority w:val="59"/>
    <w:rsid w:val="00B06F7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369"/>
    <w:pPr>
      <w:ind w:left="720"/>
      <w:contextualSpacing/>
    </w:pPr>
  </w:style>
  <w:style w:type="character" w:customStyle="1" w:styleId="Heading5Char">
    <w:name w:val="Heading 5 Char"/>
    <w:basedOn w:val="DefaultParagraphFont"/>
    <w:link w:val="Heading5"/>
    <w:uiPriority w:val="9"/>
    <w:semiHidden/>
    <w:rsid w:val="00CD3AFC"/>
    <w:rPr>
      <w:rFonts w:asciiTheme="majorHAnsi" w:eastAsiaTheme="majorEastAsia" w:hAnsiTheme="majorHAnsi" w:cstheme="majorBidi"/>
      <w:color w:val="2F5496" w:themeColor="accent1" w:themeShade="BF"/>
      <w:sz w:val="24"/>
      <w:szCs w:val="24"/>
      <w:lang w:val="en-AU" w:eastAsia="ar-SA"/>
    </w:rPr>
  </w:style>
  <w:style w:type="paragraph" w:styleId="Footer">
    <w:name w:val="footer"/>
    <w:basedOn w:val="Normal"/>
    <w:link w:val="FooterChar"/>
    <w:uiPriority w:val="99"/>
    <w:unhideWhenUsed/>
    <w:rsid w:val="00832350"/>
    <w:pPr>
      <w:tabs>
        <w:tab w:val="center" w:pos="4680"/>
        <w:tab w:val="right" w:pos="9360"/>
      </w:tabs>
    </w:pPr>
  </w:style>
  <w:style w:type="character" w:customStyle="1" w:styleId="FooterChar">
    <w:name w:val="Footer Char"/>
    <w:basedOn w:val="DefaultParagraphFont"/>
    <w:link w:val="Footer"/>
    <w:uiPriority w:val="99"/>
    <w:rsid w:val="00832350"/>
    <w:rPr>
      <w:rFonts w:ascii="Times New Roman" w:eastAsia="SimSun" w:hAnsi="Times New Roman" w:cs="Times New Roman"/>
      <w:sz w:val="24"/>
      <w:szCs w:val="24"/>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2708">
      <w:bodyDiv w:val="1"/>
      <w:marLeft w:val="0"/>
      <w:marRight w:val="0"/>
      <w:marTop w:val="0"/>
      <w:marBottom w:val="0"/>
      <w:divBdr>
        <w:top w:val="none" w:sz="0" w:space="0" w:color="auto"/>
        <w:left w:val="none" w:sz="0" w:space="0" w:color="auto"/>
        <w:bottom w:val="none" w:sz="0" w:space="0" w:color="auto"/>
        <w:right w:val="none" w:sz="0" w:space="0" w:color="auto"/>
      </w:divBdr>
    </w:div>
    <w:div w:id="119886046">
      <w:bodyDiv w:val="1"/>
      <w:marLeft w:val="0"/>
      <w:marRight w:val="0"/>
      <w:marTop w:val="0"/>
      <w:marBottom w:val="0"/>
      <w:divBdr>
        <w:top w:val="none" w:sz="0" w:space="0" w:color="auto"/>
        <w:left w:val="none" w:sz="0" w:space="0" w:color="auto"/>
        <w:bottom w:val="none" w:sz="0" w:space="0" w:color="auto"/>
        <w:right w:val="none" w:sz="0" w:space="0" w:color="auto"/>
      </w:divBdr>
    </w:div>
    <w:div w:id="217716256">
      <w:bodyDiv w:val="1"/>
      <w:marLeft w:val="0"/>
      <w:marRight w:val="0"/>
      <w:marTop w:val="0"/>
      <w:marBottom w:val="0"/>
      <w:divBdr>
        <w:top w:val="none" w:sz="0" w:space="0" w:color="auto"/>
        <w:left w:val="none" w:sz="0" w:space="0" w:color="auto"/>
        <w:bottom w:val="none" w:sz="0" w:space="0" w:color="auto"/>
        <w:right w:val="none" w:sz="0" w:space="0" w:color="auto"/>
      </w:divBdr>
    </w:div>
    <w:div w:id="595944960">
      <w:bodyDiv w:val="1"/>
      <w:marLeft w:val="0"/>
      <w:marRight w:val="0"/>
      <w:marTop w:val="0"/>
      <w:marBottom w:val="0"/>
      <w:divBdr>
        <w:top w:val="none" w:sz="0" w:space="0" w:color="auto"/>
        <w:left w:val="none" w:sz="0" w:space="0" w:color="auto"/>
        <w:bottom w:val="none" w:sz="0" w:space="0" w:color="auto"/>
        <w:right w:val="none" w:sz="0" w:space="0" w:color="auto"/>
      </w:divBdr>
    </w:div>
    <w:div w:id="602808633">
      <w:bodyDiv w:val="1"/>
      <w:marLeft w:val="0"/>
      <w:marRight w:val="0"/>
      <w:marTop w:val="0"/>
      <w:marBottom w:val="0"/>
      <w:divBdr>
        <w:top w:val="none" w:sz="0" w:space="0" w:color="auto"/>
        <w:left w:val="none" w:sz="0" w:space="0" w:color="auto"/>
        <w:bottom w:val="none" w:sz="0" w:space="0" w:color="auto"/>
        <w:right w:val="none" w:sz="0" w:space="0" w:color="auto"/>
      </w:divBdr>
    </w:div>
    <w:div w:id="1376663784">
      <w:bodyDiv w:val="1"/>
      <w:marLeft w:val="0"/>
      <w:marRight w:val="0"/>
      <w:marTop w:val="0"/>
      <w:marBottom w:val="0"/>
      <w:divBdr>
        <w:top w:val="none" w:sz="0" w:space="0" w:color="auto"/>
        <w:left w:val="none" w:sz="0" w:space="0" w:color="auto"/>
        <w:bottom w:val="none" w:sz="0" w:space="0" w:color="auto"/>
        <w:right w:val="none" w:sz="0" w:space="0" w:color="auto"/>
      </w:divBdr>
    </w:div>
    <w:div w:id="1426878028">
      <w:bodyDiv w:val="1"/>
      <w:marLeft w:val="0"/>
      <w:marRight w:val="0"/>
      <w:marTop w:val="0"/>
      <w:marBottom w:val="0"/>
      <w:divBdr>
        <w:top w:val="none" w:sz="0" w:space="0" w:color="auto"/>
        <w:left w:val="none" w:sz="0" w:space="0" w:color="auto"/>
        <w:bottom w:val="none" w:sz="0" w:space="0" w:color="auto"/>
        <w:right w:val="none" w:sz="0" w:space="0" w:color="auto"/>
      </w:divBdr>
    </w:div>
    <w:div w:id="1574075078">
      <w:bodyDiv w:val="1"/>
      <w:marLeft w:val="0"/>
      <w:marRight w:val="0"/>
      <w:marTop w:val="0"/>
      <w:marBottom w:val="0"/>
      <w:divBdr>
        <w:top w:val="none" w:sz="0" w:space="0" w:color="auto"/>
        <w:left w:val="none" w:sz="0" w:space="0" w:color="auto"/>
        <w:bottom w:val="none" w:sz="0" w:space="0" w:color="auto"/>
        <w:right w:val="none" w:sz="0" w:space="0" w:color="auto"/>
      </w:divBdr>
    </w:div>
    <w:div w:id="1704864853">
      <w:bodyDiv w:val="1"/>
      <w:marLeft w:val="0"/>
      <w:marRight w:val="0"/>
      <w:marTop w:val="0"/>
      <w:marBottom w:val="0"/>
      <w:divBdr>
        <w:top w:val="none" w:sz="0" w:space="0" w:color="auto"/>
        <w:left w:val="none" w:sz="0" w:space="0" w:color="auto"/>
        <w:bottom w:val="none" w:sz="0" w:space="0" w:color="auto"/>
        <w:right w:val="none" w:sz="0" w:space="0" w:color="auto"/>
      </w:divBdr>
    </w:div>
    <w:div w:id="1817448985">
      <w:bodyDiv w:val="1"/>
      <w:marLeft w:val="0"/>
      <w:marRight w:val="0"/>
      <w:marTop w:val="0"/>
      <w:marBottom w:val="0"/>
      <w:divBdr>
        <w:top w:val="none" w:sz="0" w:space="0" w:color="auto"/>
        <w:left w:val="none" w:sz="0" w:space="0" w:color="auto"/>
        <w:bottom w:val="none" w:sz="0" w:space="0" w:color="auto"/>
        <w:right w:val="none" w:sz="0" w:space="0" w:color="auto"/>
      </w:divBdr>
    </w:div>
    <w:div w:id="21408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IST.um.ac.i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ReSIST 2024</dc:creator>
  <cp:keywords/>
  <dc:description/>
  <cp:lastModifiedBy>Keivan Hosseini</cp:lastModifiedBy>
  <cp:revision>5</cp:revision>
  <dcterms:created xsi:type="dcterms:W3CDTF">2023-07-26T11:41:00Z</dcterms:created>
  <dcterms:modified xsi:type="dcterms:W3CDTF">2025-10-06T06:59:00Z</dcterms:modified>
  <cp:version>1</cp:version>
</cp:coreProperties>
</file>